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400D" w14:textId="77777777" w:rsidR="00D251B8" w:rsidRPr="00CA6BBB" w:rsidRDefault="003B67C4">
      <w:pPr>
        <w:spacing w:after="0" w:line="259" w:lineRule="auto"/>
        <w:ind w:left="14" w:firstLine="0"/>
        <w:jc w:val="center"/>
        <w:rPr>
          <w:sz w:val="60"/>
          <w:szCs w:val="60"/>
        </w:rPr>
      </w:pPr>
      <w:r w:rsidRPr="00CA6BBB">
        <w:rPr>
          <w:b/>
          <w:sz w:val="60"/>
          <w:szCs w:val="60"/>
        </w:rPr>
        <w:t>Justin W. Vollet, Ph.D.</w:t>
      </w:r>
      <w:r w:rsidRPr="00CA6BBB">
        <w:rPr>
          <w:rFonts w:ascii="Times New Roman" w:eastAsia="Times New Roman" w:hAnsi="Times New Roman" w:cs="Times New Roman"/>
          <w:sz w:val="60"/>
          <w:szCs w:val="60"/>
        </w:rPr>
        <w:t xml:space="preserve"> </w:t>
      </w:r>
    </w:p>
    <w:p w14:paraId="04D6D38B" w14:textId="4F4C03EF" w:rsidR="00CD28DD" w:rsidRPr="00CD28DD" w:rsidRDefault="003B67C4" w:rsidP="00CD28DD">
      <w:pPr>
        <w:spacing w:after="0" w:line="259" w:lineRule="auto"/>
        <w:ind w:left="18" w:firstLine="0"/>
        <w:jc w:val="center"/>
        <w:rPr>
          <w:b/>
          <w:sz w:val="40"/>
          <w:szCs w:val="40"/>
        </w:rPr>
      </w:pPr>
      <w:r w:rsidRPr="00CD28DD">
        <w:rPr>
          <w:b/>
          <w:sz w:val="40"/>
          <w:szCs w:val="40"/>
        </w:rPr>
        <w:t xml:space="preserve">Curriculum Vitae </w:t>
      </w:r>
    </w:p>
    <w:p w14:paraId="6EA26C15" w14:textId="77777777" w:rsidR="00E16807" w:rsidRPr="00DF2418" w:rsidRDefault="00E16807">
      <w:pPr>
        <w:spacing w:after="0" w:line="259" w:lineRule="auto"/>
        <w:ind w:left="18" w:firstLine="0"/>
        <w:jc w:val="center"/>
        <w:rPr>
          <w:b/>
        </w:rPr>
      </w:pPr>
    </w:p>
    <w:tbl>
      <w:tblPr>
        <w:tblStyle w:val="TableGrid"/>
        <w:tblW w:w="0" w:type="auto"/>
        <w:tblInd w:w="-9" w:type="dxa"/>
        <w:tblBorders>
          <w:top w:val="none" w:sz="0" w:space="0" w:color="auto"/>
          <w:left w:val="none" w:sz="0" w:space="0" w:color="auto"/>
          <w:bottom w:val="double" w:sz="12"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4869"/>
        <w:gridCol w:w="4509"/>
      </w:tblGrid>
      <w:tr w:rsidR="00551FBD" w14:paraId="71E5E9C7" w14:textId="77777777" w:rsidTr="003D245F">
        <w:trPr>
          <w:trHeight w:val="1460"/>
        </w:trPr>
        <w:tc>
          <w:tcPr>
            <w:tcW w:w="4869" w:type="dxa"/>
            <w:noWrap/>
            <w:tcMar>
              <w:left w:w="0" w:type="dxa"/>
              <w:right w:w="0" w:type="dxa"/>
            </w:tcMar>
          </w:tcPr>
          <w:p w14:paraId="16308735" w14:textId="3C69139D" w:rsidR="008655FA" w:rsidRPr="00444354" w:rsidRDefault="005A338D" w:rsidP="005A338D">
            <w:pPr>
              <w:tabs>
                <w:tab w:val="center" w:pos="6067"/>
              </w:tabs>
              <w:ind w:left="0" w:firstLine="0"/>
              <w:jc w:val="left"/>
              <w:rPr>
                <w:sz w:val="22"/>
              </w:rPr>
            </w:pPr>
            <w:r>
              <w:rPr>
                <w:sz w:val="22"/>
              </w:rPr>
              <w:t xml:space="preserve">The University of Texas </w:t>
            </w:r>
            <w:r w:rsidR="00EA6C9C">
              <w:rPr>
                <w:sz w:val="22"/>
              </w:rPr>
              <w:t>Rio Grande Valley</w:t>
            </w:r>
          </w:p>
          <w:p w14:paraId="5EBFBCFE" w14:textId="01C117C1" w:rsidR="008655FA" w:rsidRPr="00444354" w:rsidRDefault="008655FA" w:rsidP="005A338D">
            <w:pPr>
              <w:tabs>
                <w:tab w:val="center" w:pos="6331"/>
              </w:tabs>
              <w:ind w:left="0" w:firstLine="0"/>
              <w:jc w:val="left"/>
              <w:rPr>
                <w:sz w:val="22"/>
              </w:rPr>
            </w:pPr>
            <w:r w:rsidRPr="00444354">
              <w:rPr>
                <w:sz w:val="22"/>
              </w:rPr>
              <w:t xml:space="preserve">College of </w:t>
            </w:r>
            <w:r w:rsidR="00B63B21">
              <w:rPr>
                <w:sz w:val="22"/>
              </w:rPr>
              <w:t xml:space="preserve">Liberal </w:t>
            </w:r>
            <w:r w:rsidRPr="00444354">
              <w:rPr>
                <w:sz w:val="22"/>
              </w:rPr>
              <w:t>Arts</w:t>
            </w:r>
          </w:p>
          <w:p w14:paraId="5C2F206E" w14:textId="632ECCD2" w:rsidR="008655FA" w:rsidRPr="00444354" w:rsidRDefault="008655FA" w:rsidP="005A338D">
            <w:pPr>
              <w:tabs>
                <w:tab w:val="center" w:pos="6894"/>
              </w:tabs>
              <w:ind w:left="0" w:firstLine="0"/>
              <w:jc w:val="left"/>
              <w:rPr>
                <w:sz w:val="22"/>
              </w:rPr>
            </w:pPr>
            <w:r w:rsidRPr="00444354">
              <w:rPr>
                <w:sz w:val="22"/>
              </w:rPr>
              <w:t>Department of Psycholog</w:t>
            </w:r>
            <w:r w:rsidR="00B63B21">
              <w:rPr>
                <w:sz w:val="22"/>
              </w:rPr>
              <w:t>ical Science</w:t>
            </w:r>
          </w:p>
          <w:p w14:paraId="032501BB" w14:textId="77777777" w:rsidR="00E16807" w:rsidRDefault="00A40A95" w:rsidP="005A338D">
            <w:pPr>
              <w:tabs>
                <w:tab w:val="center" w:pos="6894"/>
              </w:tabs>
              <w:spacing w:after="0" w:line="247" w:lineRule="auto"/>
              <w:ind w:left="0" w:firstLine="0"/>
              <w:jc w:val="left"/>
              <w:rPr>
                <w:sz w:val="22"/>
              </w:rPr>
            </w:pPr>
            <w:r w:rsidRPr="00A40A95">
              <w:rPr>
                <w:sz w:val="22"/>
              </w:rPr>
              <w:t>1201 W University Dr</w:t>
            </w:r>
            <w:r>
              <w:rPr>
                <w:sz w:val="22"/>
              </w:rPr>
              <w:t>.</w:t>
            </w:r>
            <w:r w:rsidRPr="00A40A95">
              <w:rPr>
                <w:sz w:val="22"/>
              </w:rPr>
              <w:t xml:space="preserve"> </w:t>
            </w:r>
            <w:proofErr w:type="spellStart"/>
            <w:r w:rsidRPr="00A40A95">
              <w:rPr>
                <w:sz w:val="22"/>
              </w:rPr>
              <w:t>Sbs</w:t>
            </w:r>
            <w:proofErr w:type="spellEnd"/>
            <w:r w:rsidRPr="00A40A95">
              <w:rPr>
                <w:sz w:val="22"/>
              </w:rPr>
              <w:t xml:space="preserve"> # 356</w:t>
            </w:r>
            <w:r w:rsidR="003D245F">
              <w:rPr>
                <w:sz w:val="22"/>
              </w:rPr>
              <w:t>,</w:t>
            </w:r>
            <w:r w:rsidRPr="00A40A95">
              <w:rPr>
                <w:sz w:val="22"/>
              </w:rPr>
              <w:t xml:space="preserve"> Edinburg, TX 78539</w:t>
            </w:r>
          </w:p>
          <w:p w14:paraId="195EFBF0" w14:textId="6C0EE9B4" w:rsidR="00B05E9C" w:rsidRPr="00A87448" w:rsidRDefault="00B05E9C" w:rsidP="00B05E9C">
            <w:pPr>
              <w:tabs>
                <w:tab w:val="center" w:pos="6331"/>
              </w:tabs>
              <w:ind w:left="0" w:firstLine="0"/>
              <w:rPr>
                <w:sz w:val="22"/>
              </w:rPr>
            </w:pPr>
            <w:r w:rsidRPr="005A338D">
              <w:rPr>
                <w:sz w:val="22"/>
              </w:rPr>
              <w:t xml:space="preserve">Office: </w:t>
            </w:r>
            <w:r w:rsidRPr="00F22C1D">
              <w:rPr>
                <w:sz w:val="22"/>
              </w:rPr>
              <w:t xml:space="preserve">ELABN </w:t>
            </w:r>
            <w:proofErr w:type="gramStart"/>
            <w:r w:rsidRPr="00F22C1D">
              <w:rPr>
                <w:sz w:val="22"/>
              </w:rPr>
              <w:t>356</w:t>
            </w:r>
            <w:r>
              <w:rPr>
                <w:sz w:val="22"/>
              </w:rPr>
              <w:t xml:space="preserve">  |</w:t>
            </w:r>
            <w:proofErr w:type="gramEnd"/>
            <w:r>
              <w:rPr>
                <w:sz w:val="22"/>
              </w:rPr>
              <w:t xml:space="preserve">  </w:t>
            </w:r>
            <w:r w:rsidRPr="005A338D">
              <w:rPr>
                <w:color w:val="000000" w:themeColor="text1"/>
                <w:sz w:val="22"/>
              </w:rPr>
              <w:t xml:space="preserve">email: </w:t>
            </w:r>
            <w:hyperlink r:id="rId7" w:history="1">
              <w:r w:rsidRPr="00826BC3">
                <w:rPr>
                  <w:rStyle w:val="Hyperlink"/>
                  <w:sz w:val="22"/>
                </w:rPr>
                <w:t>justin.vollet@utrgv.edu</w:t>
              </w:r>
            </w:hyperlink>
          </w:p>
        </w:tc>
        <w:tc>
          <w:tcPr>
            <w:tcW w:w="4509" w:type="dxa"/>
            <w:tcMar>
              <w:left w:w="0" w:type="dxa"/>
              <w:right w:w="0" w:type="dxa"/>
            </w:tcMar>
          </w:tcPr>
          <w:p w14:paraId="3FCE8C37" w14:textId="4F4307EE" w:rsidR="00444354" w:rsidRPr="00B67AE6" w:rsidRDefault="00444354" w:rsidP="00B67AE6">
            <w:pPr>
              <w:tabs>
                <w:tab w:val="center" w:pos="6331"/>
              </w:tabs>
              <w:ind w:left="0" w:firstLine="0"/>
              <w:jc w:val="right"/>
              <w:rPr>
                <w:color w:val="000000" w:themeColor="text1"/>
              </w:rPr>
            </w:pPr>
          </w:p>
        </w:tc>
      </w:tr>
    </w:tbl>
    <w:p w14:paraId="79018181" w14:textId="77777777" w:rsidR="00590104" w:rsidRDefault="00590104" w:rsidP="00CD28DD">
      <w:pPr>
        <w:tabs>
          <w:tab w:val="center" w:pos="6900"/>
        </w:tabs>
        <w:spacing w:before="240" w:line="247" w:lineRule="auto"/>
        <w:ind w:left="0" w:firstLine="0"/>
        <w:jc w:val="left"/>
      </w:pPr>
    </w:p>
    <w:tbl>
      <w:tblPr>
        <w:tblStyle w:val="TableGrid"/>
        <w:tblW w:w="0" w:type="auto"/>
        <w:tblInd w:w="-14"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590104" w14:paraId="1C98CD60" w14:textId="77777777" w:rsidTr="00034CEA">
        <w:tc>
          <w:tcPr>
            <w:tcW w:w="9359" w:type="dxa"/>
            <w:tcMar>
              <w:left w:w="0" w:type="dxa"/>
              <w:right w:w="115" w:type="dxa"/>
            </w:tcMar>
          </w:tcPr>
          <w:p w14:paraId="49D21C69" w14:textId="77777777" w:rsidR="00590104" w:rsidRPr="00590104" w:rsidRDefault="00590104" w:rsidP="00590104">
            <w:pPr>
              <w:spacing w:after="60" w:line="259" w:lineRule="auto"/>
              <w:ind w:left="0" w:right="-14" w:firstLine="0"/>
              <w:jc w:val="left"/>
              <w:rPr>
                <w:b/>
                <w:sz w:val="28"/>
                <w:szCs w:val="28"/>
              </w:rPr>
            </w:pPr>
            <w:r w:rsidRPr="00590104">
              <w:rPr>
                <w:b/>
                <w:sz w:val="28"/>
                <w:szCs w:val="28"/>
              </w:rPr>
              <w:t>EDUCATION</w:t>
            </w:r>
          </w:p>
        </w:tc>
      </w:tr>
    </w:tbl>
    <w:p w14:paraId="2D0B9E90" w14:textId="77777777" w:rsidR="00D251B8" w:rsidRPr="00590104" w:rsidRDefault="00D251B8" w:rsidP="00590104">
      <w:pPr>
        <w:spacing w:after="5" w:line="259" w:lineRule="auto"/>
        <w:ind w:left="0" w:firstLine="0"/>
        <w:jc w:val="left"/>
        <w:rPr>
          <w:sz w:val="10"/>
          <w:szCs w:val="10"/>
        </w:rPr>
      </w:pPr>
    </w:p>
    <w:p w14:paraId="41BF878E" w14:textId="77777777" w:rsidR="00CA6BBB" w:rsidRDefault="00CA6BBB" w:rsidP="00CA6BBB">
      <w:pPr>
        <w:pStyle w:val="Heading2"/>
        <w:tabs>
          <w:tab w:val="center" w:pos="4061"/>
        </w:tabs>
        <w:ind w:left="0" w:firstLine="0"/>
      </w:pPr>
    </w:p>
    <w:p w14:paraId="31CEC71D" w14:textId="77777777" w:rsidR="00D251B8" w:rsidRPr="0041097D" w:rsidRDefault="003B67C4" w:rsidP="00CD28DD">
      <w:pPr>
        <w:pStyle w:val="Heading2"/>
        <w:tabs>
          <w:tab w:val="center" w:pos="4061"/>
        </w:tabs>
        <w:spacing w:after="120" w:line="247" w:lineRule="auto"/>
        <w:ind w:left="0" w:firstLine="0"/>
        <w:rPr>
          <w:szCs w:val="24"/>
        </w:rPr>
      </w:pPr>
      <w:r>
        <w:t xml:space="preserve">Ph.D.  </w:t>
      </w:r>
      <w:r>
        <w:tab/>
      </w:r>
      <w:r w:rsidRPr="0041097D">
        <w:rPr>
          <w:szCs w:val="24"/>
        </w:rPr>
        <w:t xml:space="preserve">Applied Psychology, Portland State University, 2017 </w:t>
      </w:r>
    </w:p>
    <w:p w14:paraId="64B98457" w14:textId="5E3F094C" w:rsidR="00D251B8" w:rsidRPr="0041097D" w:rsidRDefault="003B67C4">
      <w:pPr>
        <w:spacing w:after="26"/>
        <w:ind w:left="2607" w:right="648" w:hanging="1177"/>
        <w:jc w:val="left"/>
        <w:rPr>
          <w:szCs w:val="24"/>
        </w:rPr>
      </w:pPr>
      <w:r w:rsidRPr="0041097D">
        <w:rPr>
          <w:szCs w:val="24"/>
        </w:rPr>
        <w:t xml:space="preserve">Dissertation: </w:t>
      </w:r>
      <w:hyperlink r:id="rId8" w:history="1">
        <w:r w:rsidRPr="0003667E">
          <w:rPr>
            <w:rStyle w:val="Hyperlink"/>
            <w:i/>
            <w:szCs w:val="24"/>
            <w:u w:val="none"/>
          </w:rPr>
          <w:t>Capturing Peers', Teachers', and Parents' Joint Contributions to Students' Engagement: An Exploration of Models</w:t>
        </w:r>
      </w:hyperlink>
    </w:p>
    <w:p w14:paraId="573C5514" w14:textId="25ABF7DA" w:rsidR="00D251B8" w:rsidRPr="0041097D" w:rsidRDefault="003B67C4" w:rsidP="00CD28DD">
      <w:pPr>
        <w:tabs>
          <w:tab w:val="center" w:pos="1900"/>
          <w:tab w:val="center" w:pos="5386"/>
        </w:tabs>
        <w:spacing w:after="8" w:line="249" w:lineRule="auto"/>
        <w:ind w:left="2592" w:firstLine="0"/>
        <w:jc w:val="left"/>
        <w:rPr>
          <w:szCs w:val="24"/>
        </w:rPr>
      </w:pPr>
      <w:r w:rsidRPr="0041097D">
        <w:rPr>
          <w:rFonts w:ascii="Calibri" w:eastAsia="Calibri" w:hAnsi="Calibri" w:cs="Calibri"/>
          <w:szCs w:val="24"/>
        </w:rPr>
        <w:tab/>
      </w:r>
      <w:r w:rsidR="0041097D">
        <w:rPr>
          <w:szCs w:val="24"/>
        </w:rPr>
        <w:t xml:space="preserve">Committee: </w:t>
      </w:r>
      <w:r w:rsidRPr="0041097D">
        <w:rPr>
          <w:szCs w:val="24"/>
        </w:rPr>
        <w:t xml:space="preserve">Thomas A. Kindermann, Ph.D. (Chair), Ellen A. Skinner, Ph.D., Joel S. Steele, Ph.D., &amp; Patrick Burk, Ph.D. </w:t>
      </w:r>
    </w:p>
    <w:p w14:paraId="4098D155" w14:textId="77777777" w:rsidR="00D251B8" w:rsidRPr="0041097D" w:rsidRDefault="003B67C4" w:rsidP="00CD28DD">
      <w:pPr>
        <w:pStyle w:val="Heading2"/>
        <w:tabs>
          <w:tab w:val="center" w:pos="725"/>
          <w:tab w:val="center" w:pos="3631"/>
        </w:tabs>
        <w:spacing w:after="120" w:line="247" w:lineRule="auto"/>
        <w:ind w:left="-14" w:firstLine="0"/>
        <w:rPr>
          <w:szCs w:val="24"/>
        </w:rPr>
      </w:pPr>
      <w:r>
        <w:t xml:space="preserve">M.S. </w:t>
      </w:r>
      <w:r>
        <w:tab/>
        <w:t xml:space="preserve"> </w:t>
      </w:r>
      <w:r>
        <w:tab/>
      </w:r>
      <w:r w:rsidRPr="0041097D">
        <w:rPr>
          <w:szCs w:val="24"/>
        </w:rPr>
        <w:t xml:space="preserve">Psychology, Portland State University, 2012 </w:t>
      </w:r>
    </w:p>
    <w:p w14:paraId="41A38764" w14:textId="7A7ED7FF" w:rsidR="00D251B8" w:rsidRPr="0041097D" w:rsidRDefault="003B67C4">
      <w:pPr>
        <w:spacing w:after="26"/>
        <w:ind w:left="2607" w:right="648" w:hanging="1177"/>
        <w:jc w:val="left"/>
        <w:rPr>
          <w:szCs w:val="24"/>
        </w:rPr>
      </w:pPr>
      <w:r w:rsidRPr="0041097D">
        <w:rPr>
          <w:szCs w:val="24"/>
        </w:rPr>
        <w:t xml:space="preserve">Thesis:  </w:t>
      </w:r>
      <w:r w:rsidRPr="0041097D">
        <w:rPr>
          <w:szCs w:val="24"/>
        </w:rPr>
        <w:tab/>
      </w:r>
      <w:hyperlink r:id="rId9" w:history="1">
        <w:r w:rsidRPr="0003667E">
          <w:rPr>
            <w:rStyle w:val="Hyperlink"/>
            <w:i/>
            <w:szCs w:val="24"/>
            <w:u w:val="none"/>
          </w:rPr>
          <w:t>Differential Susceptibility to Social Network Influences on School Motivation in a Cohort of Sixth Graders</w:t>
        </w:r>
      </w:hyperlink>
      <w:r w:rsidRPr="0041097D">
        <w:rPr>
          <w:i/>
          <w:szCs w:val="24"/>
        </w:rPr>
        <w:t xml:space="preserve"> </w:t>
      </w:r>
    </w:p>
    <w:p w14:paraId="398DD52E" w14:textId="77777777" w:rsidR="00D251B8" w:rsidRPr="0041097D" w:rsidRDefault="0041097D" w:rsidP="00CD28DD">
      <w:pPr>
        <w:spacing w:after="184" w:line="249" w:lineRule="auto"/>
        <w:ind w:left="2601" w:right="682" w:hanging="9"/>
        <w:jc w:val="left"/>
        <w:rPr>
          <w:szCs w:val="24"/>
        </w:rPr>
      </w:pPr>
      <w:r>
        <w:rPr>
          <w:szCs w:val="24"/>
        </w:rPr>
        <w:t xml:space="preserve">Committee:  </w:t>
      </w:r>
      <w:r w:rsidR="003B67C4" w:rsidRPr="0041097D">
        <w:rPr>
          <w:szCs w:val="24"/>
        </w:rPr>
        <w:t xml:space="preserve">Thomas A. Kindermann, Ph.D. (Chair), Ellen A. Skinner, Ph.D., &amp; Robert W. </w:t>
      </w:r>
      <w:proofErr w:type="spellStart"/>
      <w:r w:rsidR="003B67C4" w:rsidRPr="0041097D">
        <w:rPr>
          <w:szCs w:val="24"/>
        </w:rPr>
        <w:t>Roeser</w:t>
      </w:r>
      <w:proofErr w:type="spellEnd"/>
      <w:r w:rsidR="003B67C4" w:rsidRPr="0041097D">
        <w:rPr>
          <w:szCs w:val="24"/>
        </w:rPr>
        <w:t xml:space="preserve">, Ph.D. </w:t>
      </w:r>
    </w:p>
    <w:p w14:paraId="2F89E821" w14:textId="3722931A" w:rsidR="00D251B8" w:rsidRPr="0041097D" w:rsidRDefault="00CD28DD" w:rsidP="00CD28DD">
      <w:pPr>
        <w:tabs>
          <w:tab w:val="center" w:pos="725"/>
          <w:tab w:val="center" w:pos="3639"/>
        </w:tabs>
        <w:spacing w:after="11"/>
        <w:ind w:left="1440" w:hanging="1450"/>
        <w:jc w:val="left"/>
        <w:rPr>
          <w:szCs w:val="24"/>
        </w:rPr>
      </w:pPr>
      <w:r>
        <w:rPr>
          <w:b/>
        </w:rPr>
        <w:t>B.S.</w:t>
      </w:r>
      <w:r>
        <w:rPr>
          <w:b/>
        </w:rPr>
        <w:tab/>
      </w:r>
      <w:r w:rsidR="003B67C4">
        <w:rPr>
          <w:b/>
        </w:rPr>
        <w:tab/>
      </w:r>
      <w:r w:rsidR="003B67C4" w:rsidRPr="0041097D">
        <w:rPr>
          <w:b/>
          <w:szCs w:val="24"/>
        </w:rPr>
        <w:t xml:space="preserve">Psychology, Portland State University, </w:t>
      </w:r>
      <w:r w:rsidRPr="0041097D">
        <w:rPr>
          <w:b/>
          <w:szCs w:val="24"/>
        </w:rPr>
        <w:t>2008</w:t>
      </w:r>
      <w:r w:rsidR="003B67C4" w:rsidRPr="0041097D">
        <w:rPr>
          <w:i/>
          <w:szCs w:val="24"/>
        </w:rPr>
        <w:t xml:space="preserve"> </w:t>
      </w:r>
    </w:p>
    <w:tbl>
      <w:tblPr>
        <w:tblStyle w:val="TableGrid"/>
        <w:tblW w:w="0" w:type="auto"/>
        <w:tblInd w:w="-1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590104" w14:paraId="511AD4C3" w14:textId="77777777" w:rsidTr="00034CEA">
        <w:tc>
          <w:tcPr>
            <w:tcW w:w="9359" w:type="dxa"/>
            <w:tcMar>
              <w:left w:w="0" w:type="dxa"/>
              <w:right w:w="0" w:type="dxa"/>
            </w:tcMar>
          </w:tcPr>
          <w:p w14:paraId="3D9CC1B1" w14:textId="77777777" w:rsidR="00CA6BBB" w:rsidRDefault="00CA6BBB" w:rsidP="00590104">
            <w:pPr>
              <w:spacing w:after="60" w:line="259" w:lineRule="auto"/>
              <w:ind w:left="0" w:right="-14" w:firstLine="0"/>
              <w:jc w:val="left"/>
              <w:rPr>
                <w:b/>
                <w:sz w:val="28"/>
                <w:szCs w:val="28"/>
              </w:rPr>
            </w:pPr>
          </w:p>
          <w:p w14:paraId="589B18FF" w14:textId="77777777" w:rsidR="00590104" w:rsidRPr="00590104" w:rsidRDefault="00590104" w:rsidP="00590104">
            <w:pPr>
              <w:spacing w:after="60" w:line="259" w:lineRule="auto"/>
              <w:ind w:left="0" w:right="-14" w:firstLine="0"/>
              <w:jc w:val="left"/>
              <w:rPr>
                <w:b/>
                <w:sz w:val="28"/>
                <w:szCs w:val="28"/>
              </w:rPr>
            </w:pPr>
            <w:r w:rsidRPr="00590104">
              <w:rPr>
                <w:b/>
                <w:sz w:val="28"/>
                <w:szCs w:val="28"/>
              </w:rPr>
              <w:t>ACADEMIC &amp; RESEARCH EXPERIENCE</w:t>
            </w:r>
          </w:p>
        </w:tc>
      </w:tr>
    </w:tbl>
    <w:p w14:paraId="0D612CC9" w14:textId="77777777" w:rsidR="00D251B8" w:rsidRPr="00590104" w:rsidRDefault="00D251B8" w:rsidP="00590104">
      <w:pPr>
        <w:spacing w:after="0" w:line="259" w:lineRule="auto"/>
        <w:ind w:left="0" w:right="-14" w:firstLine="0"/>
        <w:jc w:val="left"/>
        <w:rPr>
          <w:sz w:val="10"/>
          <w:szCs w:val="10"/>
        </w:rPr>
      </w:pPr>
    </w:p>
    <w:p w14:paraId="2ECAF947" w14:textId="502AA2E7" w:rsidR="00B66238" w:rsidRDefault="006F3E8C" w:rsidP="001A3287">
      <w:pPr>
        <w:spacing w:before="240" w:after="120" w:line="247" w:lineRule="auto"/>
        <w:ind w:left="0" w:firstLine="0"/>
        <w:jc w:val="left"/>
        <w:rPr>
          <w:b/>
        </w:rPr>
      </w:pPr>
      <w:r>
        <w:rPr>
          <w:b/>
        </w:rPr>
        <w:t>The University of Texas Rio Grande Valley</w:t>
      </w:r>
      <w:r>
        <w:t>, Assistant Professor, Department of Psychological Science, College of Liberal Arts, 2025-Present</w:t>
      </w:r>
    </w:p>
    <w:p w14:paraId="59EB5C0B" w14:textId="63725B78" w:rsidR="00CA6BBB" w:rsidRPr="008C0DFE" w:rsidRDefault="00CA6BBB" w:rsidP="00F34508">
      <w:pPr>
        <w:spacing w:before="120" w:after="120" w:line="247" w:lineRule="auto"/>
        <w:ind w:left="0" w:firstLine="0"/>
        <w:jc w:val="left"/>
      </w:pPr>
      <w:r>
        <w:rPr>
          <w:b/>
        </w:rPr>
        <w:t>The University of Texas of the Permian Basin</w:t>
      </w:r>
      <w:r>
        <w:t>, Assistant Professor, Department of Psychology</w:t>
      </w:r>
      <w:r w:rsidR="003A0438">
        <w:t>, College of Arts and Sciences</w:t>
      </w:r>
      <w:r>
        <w:t>, 2020</w:t>
      </w:r>
      <w:r w:rsidR="003A0438">
        <w:t>-</w:t>
      </w:r>
      <w:r w:rsidR="00B66238">
        <w:t>2025</w:t>
      </w:r>
    </w:p>
    <w:p w14:paraId="4C818409" w14:textId="7DDF48B3" w:rsidR="00762792" w:rsidRDefault="003B67C4" w:rsidP="00F34508">
      <w:pPr>
        <w:spacing w:before="120" w:after="120"/>
        <w:ind w:left="0" w:firstLine="0"/>
        <w:jc w:val="left"/>
        <w:rPr>
          <w:sz w:val="22"/>
        </w:rPr>
      </w:pPr>
      <w:r>
        <w:rPr>
          <w:b/>
        </w:rPr>
        <w:t>The University of Texas at Dallas</w:t>
      </w:r>
      <w:r w:rsidR="00CA6BBB" w:rsidRPr="00CA6BBB">
        <w:t xml:space="preserve">, </w:t>
      </w:r>
      <w:r w:rsidRPr="00CA6BBB">
        <w:t>Post-Doctoral Research Associate, School of Behavioral and Brain Sciences</w:t>
      </w:r>
      <w:r w:rsidR="00590104" w:rsidRPr="00CA6BBB">
        <w:t>,</w:t>
      </w:r>
      <w:r w:rsidRPr="00CA6BBB">
        <w:t xml:space="preserve"> </w:t>
      </w:r>
      <w:r w:rsidRPr="00CA6BBB">
        <w:rPr>
          <w:sz w:val="22"/>
        </w:rPr>
        <w:t>2017-</w:t>
      </w:r>
      <w:r w:rsidR="00CA6BBB" w:rsidRPr="00CA6BBB">
        <w:rPr>
          <w:sz w:val="22"/>
        </w:rPr>
        <w:t>2020</w:t>
      </w:r>
    </w:p>
    <w:p w14:paraId="7CA9A399" w14:textId="45AA5FF1" w:rsidR="00720D67" w:rsidRPr="00CA6BBB" w:rsidRDefault="00720D67" w:rsidP="00F34508">
      <w:pPr>
        <w:pStyle w:val="Heading2"/>
        <w:spacing w:before="120" w:after="120" w:line="247" w:lineRule="auto"/>
        <w:ind w:left="0" w:firstLine="0"/>
      </w:pPr>
      <w:r>
        <w:t xml:space="preserve">Human Services Research Institute (HSRI), </w:t>
      </w:r>
      <w:r w:rsidR="00CA6BBB" w:rsidRPr="00CA6BBB">
        <w:rPr>
          <w:b w:val="0"/>
        </w:rPr>
        <w:t xml:space="preserve">Research Consultant, </w:t>
      </w:r>
      <w:r w:rsidRPr="00590104">
        <w:rPr>
          <w:b w:val="0"/>
          <w:sz w:val="22"/>
        </w:rPr>
        <w:t>2014 – 2017</w:t>
      </w:r>
      <w:r>
        <w:rPr>
          <w:sz w:val="22"/>
        </w:rPr>
        <w:t xml:space="preserve"> </w:t>
      </w:r>
    </w:p>
    <w:p w14:paraId="07C6B919" w14:textId="77777777" w:rsidR="00D81384" w:rsidRDefault="00720D67" w:rsidP="00F34508">
      <w:pPr>
        <w:spacing w:before="120" w:after="120" w:line="247" w:lineRule="auto"/>
        <w:ind w:left="0" w:right="43" w:firstLine="0"/>
        <w:rPr>
          <w:b/>
          <w:sz w:val="22"/>
        </w:rPr>
      </w:pPr>
      <w:r w:rsidRPr="00720D67">
        <w:rPr>
          <w:b/>
        </w:rPr>
        <w:t>Portland State University / Graduate/Adjunct Instructor, Department of Psychology</w:t>
      </w:r>
      <w:r>
        <w:t xml:space="preserve">, </w:t>
      </w:r>
      <w:r>
        <w:rPr>
          <w:sz w:val="22"/>
        </w:rPr>
        <w:t>2012-2015</w:t>
      </w:r>
    </w:p>
    <w:p w14:paraId="74E01892" w14:textId="77777777" w:rsidR="00CA6BBB" w:rsidRDefault="003B67C4" w:rsidP="00F34508">
      <w:pPr>
        <w:spacing w:before="120" w:after="120" w:line="247" w:lineRule="auto"/>
        <w:ind w:left="0" w:right="43" w:firstLine="0"/>
        <w:rPr>
          <w:b/>
          <w:sz w:val="22"/>
        </w:rPr>
      </w:pPr>
      <w:r w:rsidRPr="00720D67">
        <w:rPr>
          <w:b/>
        </w:rPr>
        <w:t>Portland State University / Graduate Assistant, Department of Psychology</w:t>
      </w:r>
      <w:r>
        <w:t xml:space="preserve">, </w:t>
      </w:r>
      <w:r>
        <w:rPr>
          <w:sz w:val="22"/>
        </w:rPr>
        <w:t>2008-2017</w:t>
      </w:r>
      <w:r>
        <w:t xml:space="preserve"> </w:t>
      </w:r>
    </w:p>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590104" w14:paraId="4528FA2B" w14:textId="77777777" w:rsidTr="00034CEA">
        <w:tc>
          <w:tcPr>
            <w:tcW w:w="9359" w:type="dxa"/>
            <w:tcMar>
              <w:left w:w="0" w:type="dxa"/>
              <w:right w:w="115" w:type="dxa"/>
            </w:tcMar>
          </w:tcPr>
          <w:p w14:paraId="729B26B6" w14:textId="0D7C1803" w:rsidR="00590104" w:rsidRPr="00590104" w:rsidRDefault="003B67C4" w:rsidP="00D12569">
            <w:pPr>
              <w:spacing w:after="60" w:line="259" w:lineRule="auto"/>
              <w:ind w:left="0" w:firstLine="0"/>
              <w:jc w:val="left"/>
              <w:rPr>
                <w:b/>
                <w:sz w:val="28"/>
                <w:szCs w:val="28"/>
              </w:rPr>
            </w:pPr>
            <w:r w:rsidRPr="00CA6BBB">
              <w:rPr>
                <w:b/>
              </w:rPr>
              <w:lastRenderedPageBreak/>
              <w:t xml:space="preserve"> </w:t>
            </w:r>
            <w:r w:rsidR="00590104" w:rsidRPr="00590104">
              <w:rPr>
                <w:b/>
                <w:sz w:val="28"/>
                <w:szCs w:val="28"/>
              </w:rPr>
              <w:t>PUBLICATIONS, PROFESSIONAL PRESENTATIONS, &amp; REPORTS</w:t>
            </w:r>
          </w:p>
        </w:tc>
      </w:tr>
    </w:tbl>
    <w:p w14:paraId="50122CBF" w14:textId="77777777" w:rsidR="00D251B8" w:rsidRPr="00D54DA8" w:rsidRDefault="00D251B8" w:rsidP="00D54DA8">
      <w:pPr>
        <w:spacing w:after="0" w:line="259" w:lineRule="auto"/>
        <w:ind w:left="0" w:firstLine="0"/>
        <w:jc w:val="left"/>
        <w:rPr>
          <w:sz w:val="10"/>
          <w:szCs w:val="10"/>
        </w:rPr>
      </w:pPr>
    </w:p>
    <w:p w14:paraId="2B179DB4" w14:textId="3EC32741" w:rsidR="00561C0E" w:rsidRPr="00807130" w:rsidRDefault="003B67C4" w:rsidP="009A4AB3">
      <w:pPr>
        <w:pStyle w:val="Heading2"/>
        <w:spacing w:before="120" w:after="240" w:line="247" w:lineRule="auto"/>
        <w:ind w:left="0" w:hanging="14"/>
        <w:rPr>
          <w:u w:val="single"/>
        </w:rPr>
      </w:pPr>
      <w:r w:rsidRPr="00551FBD">
        <w:rPr>
          <w:u w:val="single"/>
        </w:rPr>
        <w:t>Publications</w:t>
      </w:r>
      <w:r w:rsidR="009A4AB3">
        <w:rPr>
          <w:u w:val="single"/>
        </w:rPr>
        <w:t xml:space="preserve">                                                                                                                                     _</w:t>
      </w:r>
      <w:r w:rsidRPr="00551FBD">
        <w:rPr>
          <w:u w:val="single"/>
        </w:rPr>
        <w:t xml:space="preserve"> </w:t>
      </w:r>
    </w:p>
    <w:p w14:paraId="6DE837C1" w14:textId="310EE91C" w:rsidR="000860B4" w:rsidRPr="0003667E" w:rsidRDefault="000860B4" w:rsidP="00034CEA">
      <w:pPr>
        <w:spacing w:after="240" w:line="320" w:lineRule="exact"/>
        <w:ind w:left="1080" w:right="43" w:hanging="720"/>
        <w:jc w:val="left"/>
        <w:rPr>
          <w:sz w:val="22"/>
        </w:rPr>
      </w:pPr>
      <w:r w:rsidRPr="0003667E">
        <w:rPr>
          <w:sz w:val="22"/>
        </w:rPr>
        <w:t xml:space="preserve">Skinner, E. A., Kindermann, T. A., </w:t>
      </w:r>
      <w:r w:rsidRPr="0003667E">
        <w:rPr>
          <w:b/>
          <w:sz w:val="22"/>
        </w:rPr>
        <w:t>Vollet, J. W.</w:t>
      </w:r>
      <w:r w:rsidRPr="0003667E">
        <w:rPr>
          <w:sz w:val="22"/>
        </w:rPr>
        <w:t>, &amp; Rickert, N. P. (2023). Motivation in the wild: Capturing the complex social ecologies of academic motivation. In M. Bong, S. Kim, J. Reeve (Eds</w:t>
      </w:r>
      <w:r w:rsidRPr="00A00A66">
        <w:rPr>
          <w:sz w:val="22"/>
        </w:rPr>
        <w:t xml:space="preserve">.), </w:t>
      </w:r>
      <w:hyperlink r:id="rId10" w:history="1">
        <w:r w:rsidRPr="00A00A66">
          <w:rPr>
            <w:rStyle w:val="Hyperlink"/>
            <w:i/>
            <w:sz w:val="22"/>
            <w:u w:val="none"/>
          </w:rPr>
          <w:t>Motivation Science: Controversies and Insights</w:t>
        </w:r>
      </w:hyperlink>
      <w:r w:rsidRPr="0003667E">
        <w:rPr>
          <w:sz w:val="22"/>
        </w:rPr>
        <w:t>. New York, NY: Oxford University Press.</w:t>
      </w:r>
      <w:r w:rsidR="004F6F09">
        <w:rPr>
          <w:sz w:val="22"/>
        </w:rPr>
        <w:t xml:space="preserve"> </w:t>
      </w:r>
      <w:r w:rsidR="004F6F09" w:rsidRPr="004F6F09">
        <w:rPr>
          <w:sz w:val="22"/>
        </w:rPr>
        <w:t>https://doi.org/10.1093/oso/9780197662359.003.0075</w:t>
      </w:r>
    </w:p>
    <w:p w14:paraId="572763A4" w14:textId="29A052A7" w:rsidR="00AA3643" w:rsidRPr="0003667E" w:rsidRDefault="00AA3643" w:rsidP="00034CEA">
      <w:pPr>
        <w:spacing w:after="240" w:line="320" w:lineRule="exact"/>
        <w:ind w:left="1080" w:right="43" w:hanging="720"/>
        <w:jc w:val="left"/>
        <w:rPr>
          <w:sz w:val="22"/>
        </w:rPr>
      </w:pPr>
      <w:r w:rsidRPr="0003667E">
        <w:rPr>
          <w:sz w:val="22"/>
        </w:rPr>
        <w:t>Skinner, E., Kindermann, T., Vollet, J. W., &amp; Rickert, N. P. (</w:t>
      </w:r>
      <w:r w:rsidR="002A3304">
        <w:rPr>
          <w:sz w:val="22"/>
        </w:rPr>
        <w:t>2022</w:t>
      </w:r>
      <w:r w:rsidRPr="0003667E">
        <w:rPr>
          <w:sz w:val="22"/>
        </w:rPr>
        <w:t xml:space="preserve">). </w:t>
      </w:r>
      <w:hyperlink r:id="rId11" w:history="1">
        <w:r w:rsidR="002A3304" w:rsidRPr="00956B43">
          <w:rPr>
            <w:rStyle w:val="Hyperlink"/>
            <w:sz w:val="22"/>
          </w:rPr>
          <w:t>C</w:t>
        </w:r>
        <w:r w:rsidRPr="00956B43">
          <w:rPr>
            <w:rStyle w:val="Hyperlink"/>
            <w:sz w:val="22"/>
          </w:rPr>
          <w:t xml:space="preserve">omplex social ecologies </w:t>
        </w:r>
        <w:r w:rsidR="002A3304" w:rsidRPr="00956B43">
          <w:rPr>
            <w:rStyle w:val="Hyperlink"/>
            <w:sz w:val="22"/>
          </w:rPr>
          <w:t>and</w:t>
        </w:r>
        <w:r w:rsidRPr="00956B43">
          <w:rPr>
            <w:rStyle w:val="Hyperlink"/>
            <w:sz w:val="22"/>
          </w:rPr>
          <w:t xml:space="preserve"> the development of academic motivation</w:t>
        </w:r>
      </w:hyperlink>
      <w:r w:rsidRPr="0003667E">
        <w:rPr>
          <w:sz w:val="22"/>
        </w:rPr>
        <w:t xml:space="preserve">, </w:t>
      </w:r>
      <w:r w:rsidRPr="0003667E">
        <w:rPr>
          <w:i/>
          <w:sz w:val="22"/>
        </w:rPr>
        <w:t>Educational Psychology Review</w:t>
      </w:r>
      <w:r w:rsidR="002A3304" w:rsidRPr="002A3304">
        <w:rPr>
          <w:sz w:val="22"/>
        </w:rPr>
        <w:t>,</w:t>
      </w:r>
      <w:r w:rsidR="002A3304">
        <w:rPr>
          <w:i/>
          <w:sz w:val="22"/>
        </w:rPr>
        <w:t xml:space="preserve"> 34</w:t>
      </w:r>
      <w:r w:rsidR="002A3304" w:rsidRPr="002A3304">
        <w:rPr>
          <w:sz w:val="22"/>
        </w:rPr>
        <w:t>,</w:t>
      </w:r>
      <w:r w:rsidR="002A3304">
        <w:rPr>
          <w:i/>
          <w:sz w:val="22"/>
        </w:rPr>
        <w:t xml:space="preserve"> </w:t>
      </w:r>
      <w:r w:rsidR="002A3304" w:rsidRPr="002A3304">
        <w:rPr>
          <w:sz w:val="22"/>
        </w:rPr>
        <w:t>2129—2165</w:t>
      </w:r>
      <w:r w:rsidRPr="0003667E">
        <w:rPr>
          <w:sz w:val="22"/>
        </w:rPr>
        <w:t>.</w:t>
      </w:r>
      <w:r w:rsidR="00956B43">
        <w:rPr>
          <w:sz w:val="22"/>
        </w:rPr>
        <w:t xml:space="preserve"> </w:t>
      </w:r>
      <w:r w:rsidR="00956B43" w:rsidRPr="00956B43">
        <w:rPr>
          <w:sz w:val="22"/>
        </w:rPr>
        <w:t>https://doi.org/10.1007/s10648-022-09714-0</w:t>
      </w:r>
    </w:p>
    <w:p w14:paraId="594DE51E" w14:textId="63F60CDA" w:rsidR="000860B4" w:rsidRPr="0003667E" w:rsidRDefault="000860B4" w:rsidP="00444354">
      <w:pPr>
        <w:spacing w:after="240" w:line="320" w:lineRule="exact"/>
        <w:ind w:left="1080" w:hanging="720"/>
        <w:rPr>
          <w:sz w:val="22"/>
        </w:rPr>
      </w:pPr>
      <w:r w:rsidRPr="0003667E">
        <w:rPr>
          <w:b/>
          <w:sz w:val="22"/>
        </w:rPr>
        <w:t>Vollet, J. W.</w:t>
      </w:r>
      <w:r w:rsidRPr="0003667E">
        <w:rPr>
          <w:sz w:val="22"/>
        </w:rPr>
        <w:t xml:space="preserve"> (2022). </w:t>
      </w:r>
      <w:hyperlink r:id="rId12" w:history="1">
        <w:r w:rsidRPr="0003667E">
          <w:rPr>
            <w:rStyle w:val="Hyperlink"/>
            <w:sz w:val="22"/>
            <w:u w:val="none"/>
          </w:rPr>
          <w:t>Peer relations: Does social media make it worse?</w:t>
        </w:r>
      </w:hyperlink>
      <w:r w:rsidRPr="0003667E">
        <w:rPr>
          <w:sz w:val="22"/>
        </w:rPr>
        <w:t xml:space="preserve"> In M. Jones (Ed.) </w:t>
      </w:r>
      <w:r w:rsidRPr="0003667E">
        <w:rPr>
          <w:i/>
          <w:sz w:val="22"/>
        </w:rPr>
        <w:t>Peer Relationships in Classroom Management: Evidence and Interventions for Teaching</w:t>
      </w:r>
      <w:r w:rsidRPr="0003667E">
        <w:rPr>
          <w:sz w:val="22"/>
        </w:rPr>
        <w:t>. New York: Routledge.</w:t>
      </w:r>
      <w:r w:rsidR="004F6F09">
        <w:rPr>
          <w:sz w:val="22"/>
        </w:rPr>
        <w:t xml:space="preserve"> </w:t>
      </w:r>
      <w:r w:rsidR="004F6F09" w:rsidRPr="0003667E">
        <w:rPr>
          <w:sz w:val="22"/>
        </w:rPr>
        <w:t>https://doi.org/</w:t>
      </w:r>
      <w:r w:rsidR="004F6F09" w:rsidRPr="004F6F09">
        <w:rPr>
          <w:sz w:val="22"/>
        </w:rPr>
        <w:t>10.4324/9781003148647-17</w:t>
      </w:r>
    </w:p>
    <w:p w14:paraId="7D72AFEF" w14:textId="51878718" w:rsidR="000860B4" w:rsidRPr="0003667E" w:rsidRDefault="00EF432F" w:rsidP="00034CEA">
      <w:pPr>
        <w:spacing w:after="240" w:line="320" w:lineRule="exact"/>
        <w:ind w:left="1080" w:right="43" w:hanging="720"/>
        <w:jc w:val="left"/>
        <w:rPr>
          <w:sz w:val="22"/>
        </w:rPr>
      </w:pPr>
      <w:r w:rsidRPr="0003667E">
        <w:rPr>
          <w:sz w:val="22"/>
        </w:rPr>
        <w:t xml:space="preserve">Skinner, E. A., Rickert, N. P., </w:t>
      </w:r>
      <w:r w:rsidRPr="0003667E">
        <w:rPr>
          <w:b/>
          <w:sz w:val="22"/>
        </w:rPr>
        <w:t>Vollet, J. W.</w:t>
      </w:r>
      <w:r w:rsidRPr="0003667E">
        <w:rPr>
          <w:sz w:val="22"/>
        </w:rPr>
        <w:t>, Kindermann, T. A. (</w:t>
      </w:r>
      <w:r w:rsidR="00AA3643" w:rsidRPr="0003667E">
        <w:rPr>
          <w:sz w:val="22"/>
        </w:rPr>
        <w:t>2022</w:t>
      </w:r>
      <w:r w:rsidRPr="0003667E">
        <w:rPr>
          <w:sz w:val="22"/>
        </w:rPr>
        <w:t xml:space="preserve">). </w:t>
      </w:r>
      <w:hyperlink r:id="rId13" w:history="1">
        <w:r w:rsidRPr="0003667E">
          <w:rPr>
            <w:rStyle w:val="Hyperlink"/>
            <w:sz w:val="22"/>
            <w:u w:val="none"/>
          </w:rPr>
          <w:t>The complex social ecology of academic motivation: A bioecological framework and illustration examining the collective effects of parents, teachers, and peers on student engagement.</w:t>
        </w:r>
      </w:hyperlink>
      <w:r w:rsidRPr="0003667E">
        <w:rPr>
          <w:sz w:val="22"/>
        </w:rPr>
        <w:t xml:space="preserve"> </w:t>
      </w:r>
      <w:r w:rsidRPr="0003667E">
        <w:rPr>
          <w:i/>
          <w:sz w:val="22"/>
        </w:rPr>
        <w:t>Educational Psychologist</w:t>
      </w:r>
      <w:r w:rsidR="00AA3643" w:rsidRPr="0003667E">
        <w:rPr>
          <w:sz w:val="22"/>
        </w:rPr>
        <w:t>,</w:t>
      </w:r>
      <w:r w:rsidR="00AA3643" w:rsidRPr="0003667E">
        <w:rPr>
          <w:i/>
          <w:sz w:val="22"/>
        </w:rPr>
        <w:t xml:space="preserve"> 57</w:t>
      </w:r>
      <w:r w:rsidR="00AA3643" w:rsidRPr="0003667E">
        <w:rPr>
          <w:sz w:val="22"/>
        </w:rPr>
        <w:t>,</w:t>
      </w:r>
      <w:r w:rsidR="00AA3643" w:rsidRPr="0003667E">
        <w:rPr>
          <w:i/>
          <w:sz w:val="22"/>
        </w:rPr>
        <w:t xml:space="preserve"> </w:t>
      </w:r>
      <w:r w:rsidR="00AA3643" w:rsidRPr="0003667E">
        <w:rPr>
          <w:sz w:val="22"/>
        </w:rPr>
        <w:t>87—113.</w:t>
      </w:r>
      <w:r w:rsidRPr="0003667E">
        <w:rPr>
          <w:i/>
          <w:sz w:val="22"/>
        </w:rPr>
        <w:t xml:space="preserve"> </w:t>
      </w:r>
      <w:r w:rsidRPr="0003667E">
        <w:rPr>
          <w:sz w:val="22"/>
        </w:rPr>
        <w:t>https://doi.org/10.10</w:t>
      </w:r>
      <w:r w:rsidR="00D12569" w:rsidRPr="0003667E">
        <w:rPr>
          <w:sz w:val="22"/>
        </w:rPr>
        <w:t>80</w:t>
      </w:r>
      <w:r w:rsidRPr="0003667E">
        <w:rPr>
          <w:sz w:val="22"/>
        </w:rPr>
        <w:t>/</w:t>
      </w:r>
      <w:r w:rsidR="00D12569" w:rsidRPr="0003667E">
        <w:rPr>
          <w:sz w:val="22"/>
        </w:rPr>
        <w:t>00461520.2022.2038603</w:t>
      </w:r>
    </w:p>
    <w:p w14:paraId="2122008A" w14:textId="2F133954" w:rsidR="00AA3643" w:rsidRPr="0003667E" w:rsidRDefault="00AA3643" w:rsidP="00034CEA">
      <w:pPr>
        <w:spacing w:after="240" w:line="320" w:lineRule="exact"/>
        <w:ind w:left="1080" w:right="45" w:hanging="720"/>
        <w:jc w:val="left"/>
        <w:rPr>
          <w:sz w:val="22"/>
        </w:rPr>
      </w:pPr>
      <w:r w:rsidRPr="0003667E">
        <w:rPr>
          <w:sz w:val="22"/>
        </w:rPr>
        <w:t xml:space="preserve">George, M. J., Ehrenreich, S. E., Burnell, K., Kurup, A. R., </w:t>
      </w:r>
      <w:r w:rsidRPr="0003667E">
        <w:rPr>
          <w:b/>
          <w:sz w:val="22"/>
        </w:rPr>
        <w:t>Vollet, J. W.</w:t>
      </w:r>
      <w:r w:rsidRPr="0003667E">
        <w:rPr>
          <w:sz w:val="22"/>
        </w:rPr>
        <w:t xml:space="preserve">, &amp; Underwood, M. K. (2021). </w:t>
      </w:r>
      <w:hyperlink r:id="rId14" w:history="1">
        <w:r w:rsidRPr="0003667E">
          <w:rPr>
            <w:rStyle w:val="Hyperlink"/>
            <w:sz w:val="22"/>
            <w:u w:val="none"/>
          </w:rPr>
          <w:t>Emerging adults’ substance-related public and private Facebook communications.</w:t>
        </w:r>
      </w:hyperlink>
      <w:r w:rsidRPr="0003667E">
        <w:rPr>
          <w:sz w:val="22"/>
        </w:rPr>
        <w:t xml:space="preserve"> </w:t>
      </w:r>
      <w:r w:rsidRPr="0003667E">
        <w:rPr>
          <w:i/>
          <w:sz w:val="22"/>
        </w:rPr>
        <w:t xml:space="preserve">Emerging Adulthood, 9, </w:t>
      </w:r>
      <w:r w:rsidRPr="0003667E">
        <w:rPr>
          <w:sz w:val="22"/>
        </w:rPr>
        <w:t>408—414. https://doi.org/10.1177/2167696819867533</w:t>
      </w:r>
    </w:p>
    <w:p w14:paraId="4ABFBBCA" w14:textId="2559E671" w:rsidR="000860B4" w:rsidRPr="0003667E" w:rsidRDefault="000860B4" w:rsidP="00034CEA">
      <w:pPr>
        <w:spacing w:after="240" w:line="320" w:lineRule="exact"/>
        <w:ind w:left="1080" w:right="45" w:hanging="720"/>
        <w:jc w:val="left"/>
        <w:rPr>
          <w:sz w:val="22"/>
        </w:rPr>
      </w:pPr>
      <w:r w:rsidRPr="0003667E">
        <w:rPr>
          <w:sz w:val="22"/>
        </w:rPr>
        <w:t xml:space="preserve">Skinner E.A., Chi U., </w:t>
      </w:r>
      <w:r w:rsidRPr="0003667E">
        <w:rPr>
          <w:b/>
          <w:sz w:val="22"/>
        </w:rPr>
        <w:t>The Learning-Gardens Educational Assessment Group</w:t>
      </w:r>
      <w:r w:rsidRPr="0003667E">
        <w:rPr>
          <w:sz w:val="22"/>
        </w:rPr>
        <w:t xml:space="preserve"> (2021) </w:t>
      </w:r>
      <w:hyperlink r:id="rId15" w:history="1">
        <w:r w:rsidRPr="0003667E">
          <w:rPr>
            <w:rStyle w:val="Hyperlink"/>
            <w:sz w:val="22"/>
            <w:u w:val="none"/>
          </w:rPr>
          <w:t>What Role Does Motivation and Engagement in Garden-Based Education Play for Science Learning in At-Risk Middle School Students? A Self-Determination Theory Perspective.</w:t>
        </w:r>
      </w:hyperlink>
      <w:r w:rsidRPr="0003667E">
        <w:rPr>
          <w:sz w:val="22"/>
        </w:rPr>
        <w:t xml:space="preserve"> In L. T. Esters, A. </w:t>
      </w:r>
      <w:proofErr w:type="spellStart"/>
      <w:r w:rsidRPr="0003667E">
        <w:rPr>
          <w:sz w:val="22"/>
        </w:rPr>
        <w:t>Patchen</w:t>
      </w:r>
      <w:proofErr w:type="spellEnd"/>
      <w:r w:rsidRPr="0003667E">
        <w:rPr>
          <w:sz w:val="22"/>
        </w:rPr>
        <w:t xml:space="preserve">, I. </w:t>
      </w:r>
      <w:proofErr w:type="spellStart"/>
      <w:r w:rsidRPr="0003667E">
        <w:rPr>
          <w:sz w:val="22"/>
        </w:rPr>
        <w:t>DeCoito</w:t>
      </w:r>
      <w:proofErr w:type="spellEnd"/>
      <w:r w:rsidRPr="0003667E">
        <w:rPr>
          <w:sz w:val="22"/>
        </w:rPr>
        <w:t xml:space="preserve">, &amp; N. Knobloch (Eds.), </w:t>
      </w:r>
      <w:r w:rsidRPr="0003667E">
        <w:rPr>
          <w:i/>
          <w:sz w:val="22"/>
        </w:rPr>
        <w:t>Research Approaches in Urban Agriculture and Community Contexts</w:t>
      </w:r>
      <w:r w:rsidRPr="0003667E">
        <w:rPr>
          <w:sz w:val="22"/>
        </w:rPr>
        <w:t>. Urban Agriculture. Springer, Cham.</w:t>
      </w:r>
    </w:p>
    <w:p w14:paraId="06E09109" w14:textId="2F664E60" w:rsidR="00EF432F" w:rsidRPr="0003667E" w:rsidRDefault="00EF432F" w:rsidP="00034CEA">
      <w:pPr>
        <w:spacing w:after="240" w:line="320" w:lineRule="exact"/>
        <w:ind w:left="1080" w:right="45" w:hanging="720"/>
        <w:jc w:val="left"/>
        <w:rPr>
          <w:sz w:val="22"/>
        </w:rPr>
      </w:pPr>
      <w:r w:rsidRPr="0003667E">
        <w:rPr>
          <w:sz w:val="22"/>
        </w:rPr>
        <w:t xml:space="preserve">Burnell, K., Kurup, A. R., </w:t>
      </w:r>
      <w:r w:rsidRPr="0003667E">
        <w:rPr>
          <w:b/>
          <w:sz w:val="22"/>
        </w:rPr>
        <w:t>Vollet, J. W.</w:t>
      </w:r>
      <w:r w:rsidRPr="0003667E">
        <w:rPr>
          <w:sz w:val="22"/>
        </w:rPr>
        <w:t xml:space="preserve">, &amp; Underwood, M. K. (2021). </w:t>
      </w:r>
      <w:hyperlink r:id="rId16" w:history="1">
        <w:r w:rsidRPr="0003667E">
          <w:rPr>
            <w:rStyle w:val="Hyperlink"/>
            <w:sz w:val="22"/>
            <w:u w:val="none"/>
          </w:rPr>
          <w:t>“So you think I'm cute?”: An observational study of adolescents' appearance evaluation in text messaging.</w:t>
        </w:r>
      </w:hyperlink>
      <w:r w:rsidRPr="0003667E">
        <w:rPr>
          <w:sz w:val="22"/>
        </w:rPr>
        <w:t xml:space="preserve"> </w:t>
      </w:r>
      <w:r w:rsidRPr="0003667E">
        <w:rPr>
          <w:i/>
          <w:sz w:val="22"/>
        </w:rPr>
        <w:t>Human Behavior and Emerging Technologies, 3, 798-810</w:t>
      </w:r>
      <w:r w:rsidRPr="0003667E">
        <w:rPr>
          <w:sz w:val="22"/>
        </w:rPr>
        <w:t>. https://doi.org/10.1002/hbe2.318</w:t>
      </w:r>
    </w:p>
    <w:p w14:paraId="37715702" w14:textId="1658C46F" w:rsidR="00B10E59" w:rsidRPr="0003667E" w:rsidRDefault="00B10E59" w:rsidP="00034CEA">
      <w:pPr>
        <w:spacing w:after="240" w:line="320" w:lineRule="exact"/>
        <w:ind w:left="1080" w:right="45" w:hanging="720"/>
        <w:jc w:val="left"/>
        <w:rPr>
          <w:b/>
          <w:sz w:val="22"/>
        </w:rPr>
      </w:pPr>
      <w:r w:rsidRPr="0003667E">
        <w:rPr>
          <w:sz w:val="22"/>
        </w:rPr>
        <w:t xml:space="preserve">George, M. J., </w:t>
      </w:r>
      <w:proofErr w:type="spellStart"/>
      <w:r w:rsidRPr="0003667E">
        <w:rPr>
          <w:sz w:val="22"/>
        </w:rPr>
        <w:t>Beron</w:t>
      </w:r>
      <w:proofErr w:type="spellEnd"/>
      <w:r w:rsidRPr="0003667E">
        <w:rPr>
          <w:sz w:val="22"/>
        </w:rPr>
        <w:t xml:space="preserve">, K. J., </w:t>
      </w:r>
      <w:r w:rsidRPr="0003667E">
        <w:rPr>
          <w:b/>
          <w:sz w:val="22"/>
        </w:rPr>
        <w:t>Vollet, J. W.</w:t>
      </w:r>
      <w:r w:rsidRPr="0003667E">
        <w:rPr>
          <w:sz w:val="22"/>
        </w:rPr>
        <w:t>, Burnell, K., Ehrenreich, S. E., &amp; Underwood, M. K. (</w:t>
      </w:r>
      <w:r w:rsidR="00561C0E" w:rsidRPr="0003667E">
        <w:rPr>
          <w:sz w:val="22"/>
        </w:rPr>
        <w:t>2021</w:t>
      </w:r>
      <w:r w:rsidRPr="0003667E">
        <w:rPr>
          <w:sz w:val="22"/>
        </w:rPr>
        <w:t xml:space="preserve">). </w:t>
      </w:r>
      <w:hyperlink r:id="rId17" w:history="1">
        <w:r w:rsidR="00561C0E" w:rsidRPr="0003667E">
          <w:rPr>
            <w:rStyle w:val="Hyperlink"/>
            <w:sz w:val="22"/>
            <w:u w:val="none"/>
          </w:rPr>
          <w:t>Frequency of Text Messaging and Adolescents' Mental Health Symptoms Across 4 Years of High School</w:t>
        </w:r>
        <w:r w:rsidRPr="0003667E">
          <w:rPr>
            <w:rStyle w:val="Hyperlink"/>
            <w:sz w:val="22"/>
            <w:u w:val="none"/>
          </w:rPr>
          <w:t>.</w:t>
        </w:r>
      </w:hyperlink>
      <w:r w:rsidRPr="0003667E">
        <w:rPr>
          <w:sz w:val="22"/>
        </w:rPr>
        <w:t xml:space="preserve"> </w:t>
      </w:r>
      <w:r w:rsidRPr="0003667E">
        <w:rPr>
          <w:i/>
          <w:sz w:val="22"/>
        </w:rPr>
        <w:t>Journal of Adolescent Health</w:t>
      </w:r>
      <w:r w:rsidR="00561C0E" w:rsidRPr="0003667E">
        <w:rPr>
          <w:sz w:val="22"/>
        </w:rPr>
        <w:t xml:space="preserve">, </w:t>
      </w:r>
      <w:r w:rsidR="00561C0E" w:rsidRPr="0003667E">
        <w:rPr>
          <w:i/>
          <w:sz w:val="22"/>
        </w:rPr>
        <w:t>68</w:t>
      </w:r>
      <w:r w:rsidR="00561C0E" w:rsidRPr="0003667E">
        <w:rPr>
          <w:sz w:val="22"/>
        </w:rPr>
        <w:t>, 324-330</w:t>
      </w:r>
      <w:r w:rsidRPr="0003667E">
        <w:rPr>
          <w:sz w:val="22"/>
        </w:rPr>
        <w:t>.</w:t>
      </w:r>
    </w:p>
    <w:p w14:paraId="3CF42E38" w14:textId="0CB28A75" w:rsidR="007D3BA4" w:rsidRPr="0003667E" w:rsidRDefault="007D3BA4" w:rsidP="00034CEA">
      <w:pPr>
        <w:spacing w:after="240" w:line="320" w:lineRule="exact"/>
        <w:ind w:left="1080" w:right="45" w:hanging="720"/>
        <w:jc w:val="left"/>
        <w:rPr>
          <w:sz w:val="22"/>
        </w:rPr>
      </w:pPr>
      <w:r w:rsidRPr="0003667E">
        <w:rPr>
          <w:b/>
          <w:sz w:val="22"/>
        </w:rPr>
        <w:lastRenderedPageBreak/>
        <w:t>Vollet, J. W.</w:t>
      </w:r>
      <w:r w:rsidRPr="0003667E">
        <w:rPr>
          <w:sz w:val="22"/>
        </w:rPr>
        <w:t>, George, M. J., Burnell, K., &amp; Underwood, M. K. (</w:t>
      </w:r>
      <w:r w:rsidR="005F7E25" w:rsidRPr="0003667E">
        <w:rPr>
          <w:sz w:val="22"/>
        </w:rPr>
        <w:t>20</w:t>
      </w:r>
      <w:r w:rsidR="00753111" w:rsidRPr="0003667E">
        <w:rPr>
          <w:sz w:val="22"/>
        </w:rPr>
        <w:t>20</w:t>
      </w:r>
      <w:r w:rsidRPr="0003667E">
        <w:rPr>
          <w:sz w:val="22"/>
        </w:rPr>
        <w:t xml:space="preserve">). </w:t>
      </w:r>
      <w:hyperlink r:id="rId18" w:history="1">
        <w:r w:rsidR="00753111" w:rsidRPr="0003667E">
          <w:rPr>
            <w:rStyle w:val="Hyperlink"/>
            <w:sz w:val="22"/>
            <w:u w:val="none"/>
          </w:rPr>
          <w:t>Exploring text messaging as a platform for peer socialization of social aggression.</w:t>
        </w:r>
      </w:hyperlink>
      <w:r w:rsidR="00753111" w:rsidRPr="0003667E">
        <w:rPr>
          <w:sz w:val="22"/>
        </w:rPr>
        <w:t xml:space="preserve"> </w:t>
      </w:r>
      <w:r w:rsidR="00753111" w:rsidRPr="0003667E">
        <w:rPr>
          <w:i/>
          <w:sz w:val="22"/>
        </w:rPr>
        <w:t>Developmental Psychology</w:t>
      </w:r>
      <w:r w:rsidR="00753111" w:rsidRPr="0003667E">
        <w:rPr>
          <w:sz w:val="22"/>
        </w:rPr>
        <w:t>, 56, 138–152.</w:t>
      </w:r>
      <w:r w:rsidRPr="0003667E">
        <w:rPr>
          <w:sz w:val="22"/>
        </w:rPr>
        <w:t xml:space="preserve"> </w:t>
      </w:r>
      <w:r w:rsidR="0089041B" w:rsidRPr="0003667E">
        <w:rPr>
          <w:sz w:val="22"/>
        </w:rPr>
        <w:t>https://doi.org/10.1037/dev0000848</w:t>
      </w:r>
    </w:p>
    <w:p w14:paraId="0AE47550" w14:textId="0DAFB390" w:rsidR="00D251B8" w:rsidRPr="0003667E" w:rsidRDefault="003B67C4" w:rsidP="00034CEA">
      <w:pPr>
        <w:spacing w:after="240" w:line="320" w:lineRule="exact"/>
        <w:ind w:left="1080" w:right="45" w:hanging="720"/>
        <w:jc w:val="left"/>
        <w:rPr>
          <w:sz w:val="22"/>
        </w:rPr>
      </w:pPr>
      <w:r w:rsidRPr="0003667E">
        <w:rPr>
          <w:b/>
          <w:sz w:val="22"/>
        </w:rPr>
        <w:t>Vollet, J. W.</w:t>
      </w:r>
      <w:r w:rsidRPr="0003667E">
        <w:rPr>
          <w:sz w:val="22"/>
        </w:rPr>
        <w:t>, Kindermann, T. A.</w:t>
      </w:r>
      <w:r w:rsidRPr="0003667E">
        <w:rPr>
          <w:b/>
          <w:sz w:val="22"/>
        </w:rPr>
        <w:t xml:space="preserve"> </w:t>
      </w:r>
      <w:r w:rsidRPr="0003667E">
        <w:rPr>
          <w:sz w:val="22"/>
        </w:rPr>
        <w:t>(</w:t>
      </w:r>
      <w:r w:rsidR="0089041B" w:rsidRPr="0003667E">
        <w:rPr>
          <w:sz w:val="22"/>
        </w:rPr>
        <w:t>20</w:t>
      </w:r>
      <w:r w:rsidR="00753111" w:rsidRPr="0003667E">
        <w:rPr>
          <w:sz w:val="22"/>
        </w:rPr>
        <w:t>20</w:t>
      </w:r>
      <w:r w:rsidRPr="0003667E">
        <w:rPr>
          <w:sz w:val="22"/>
        </w:rPr>
        <w:t xml:space="preserve">). </w:t>
      </w:r>
      <w:hyperlink r:id="rId19" w:history="1">
        <w:r w:rsidRPr="0003667E">
          <w:rPr>
            <w:rStyle w:val="Hyperlink"/>
            <w:sz w:val="22"/>
            <w:u w:val="none"/>
          </w:rPr>
          <w:t>Promoting persistence: Peer group influences on students’ re-engagement</w:t>
        </w:r>
      </w:hyperlink>
      <w:r w:rsidRPr="0003667E">
        <w:rPr>
          <w:sz w:val="22"/>
        </w:rPr>
        <w:t xml:space="preserve">. </w:t>
      </w:r>
      <w:r w:rsidRPr="0003667E">
        <w:rPr>
          <w:i/>
          <w:sz w:val="22"/>
        </w:rPr>
        <w:t>International Journal of Behavioral Development</w:t>
      </w:r>
      <w:r w:rsidR="00753111" w:rsidRPr="0003667E">
        <w:rPr>
          <w:sz w:val="22"/>
        </w:rPr>
        <w:t xml:space="preserve">, </w:t>
      </w:r>
      <w:r w:rsidR="00753111" w:rsidRPr="0003667E">
        <w:rPr>
          <w:i/>
          <w:sz w:val="22"/>
        </w:rPr>
        <w:t>44</w:t>
      </w:r>
      <w:r w:rsidR="00753111" w:rsidRPr="0003667E">
        <w:rPr>
          <w:sz w:val="22"/>
        </w:rPr>
        <w:t>, 354–364</w:t>
      </w:r>
      <w:r w:rsidR="0089041B" w:rsidRPr="0003667E">
        <w:rPr>
          <w:sz w:val="22"/>
        </w:rPr>
        <w:t>. https://doi.org/10.1177/0165025419880614</w:t>
      </w:r>
      <w:r w:rsidRPr="0003667E">
        <w:rPr>
          <w:sz w:val="22"/>
        </w:rPr>
        <w:t xml:space="preserve">   </w:t>
      </w:r>
    </w:p>
    <w:p w14:paraId="7975343C" w14:textId="50F05A3B" w:rsidR="00D251B8" w:rsidRPr="0003667E" w:rsidRDefault="003B67C4" w:rsidP="00034CEA">
      <w:pPr>
        <w:spacing w:after="240" w:line="320" w:lineRule="exact"/>
        <w:ind w:left="1080" w:right="46" w:hanging="720"/>
        <w:jc w:val="left"/>
        <w:rPr>
          <w:sz w:val="22"/>
        </w:rPr>
      </w:pPr>
      <w:r w:rsidRPr="0003667E">
        <w:rPr>
          <w:sz w:val="22"/>
        </w:rPr>
        <w:t xml:space="preserve">Burnell, K., George, M. J., </w:t>
      </w:r>
      <w:r w:rsidRPr="0003667E">
        <w:rPr>
          <w:b/>
          <w:sz w:val="22"/>
        </w:rPr>
        <w:t>Vollet, J. W.</w:t>
      </w:r>
      <w:r w:rsidRPr="0003667E">
        <w:rPr>
          <w:sz w:val="22"/>
        </w:rPr>
        <w:t xml:space="preserve">, Ehrenreich, S. E., &amp; Underwood, M. K. (2019). </w:t>
      </w:r>
      <w:hyperlink r:id="rId20" w:history="1">
        <w:r w:rsidRPr="0003667E">
          <w:rPr>
            <w:rStyle w:val="Hyperlink"/>
            <w:sz w:val="22"/>
            <w:u w:val="none"/>
          </w:rPr>
          <w:t>Passive social networking site use and well-being: The mediating roles of social comparison and the fear of missing out.</w:t>
        </w:r>
      </w:hyperlink>
      <w:r w:rsidRPr="0003667E">
        <w:rPr>
          <w:sz w:val="22"/>
        </w:rPr>
        <w:t xml:space="preserve"> </w:t>
      </w:r>
      <w:r w:rsidRPr="0003667E">
        <w:rPr>
          <w:i/>
          <w:sz w:val="22"/>
        </w:rPr>
        <w:t>Cyberpsychology: Journal of Psychosocial Research on Cyberspace</w:t>
      </w:r>
      <w:r w:rsidRPr="0003667E">
        <w:rPr>
          <w:sz w:val="22"/>
        </w:rPr>
        <w:t xml:space="preserve">, </w:t>
      </w:r>
      <w:r w:rsidRPr="0003667E">
        <w:rPr>
          <w:i/>
          <w:sz w:val="22"/>
        </w:rPr>
        <w:t>13</w:t>
      </w:r>
      <w:r w:rsidRPr="0003667E">
        <w:rPr>
          <w:sz w:val="22"/>
        </w:rPr>
        <w:t xml:space="preserve">, article 5. https://doi.org/10.5817/CP2019-3-5 </w:t>
      </w:r>
    </w:p>
    <w:p w14:paraId="2061C827" w14:textId="07ED8575" w:rsidR="00D251B8" w:rsidRPr="0003667E" w:rsidRDefault="003B67C4" w:rsidP="00034CEA">
      <w:pPr>
        <w:spacing w:after="240" w:line="320" w:lineRule="exact"/>
        <w:ind w:left="1080" w:right="46" w:hanging="720"/>
        <w:jc w:val="left"/>
        <w:rPr>
          <w:sz w:val="22"/>
        </w:rPr>
      </w:pPr>
      <w:r w:rsidRPr="0003667E">
        <w:rPr>
          <w:b/>
          <w:sz w:val="22"/>
        </w:rPr>
        <w:t>Vollet, J. W.</w:t>
      </w:r>
      <w:r w:rsidRPr="0003667E">
        <w:rPr>
          <w:sz w:val="22"/>
        </w:rPr>
        <w:t xml:space="preserve">, Kindermann, T. A., &amp; Skinner, E. A. (2017). </w:t>
      </w:r>
      <w:hyperlink r:id="rId21" w:history="1">
        <w:r w:rsidRPr="0003667E">
          <w:rPr>
            <w:rStyle w:val="Hyperlink"/>
            <w:sz w:val="22"/>
            <w:u w:val="none"/>
          </w:rPr>
          <w:t>In peer matters, teachers matter: Peer group influence on students’ engagement depends on teacher involvement.</w:t>
        </w:r>
      </w:hyperlink>
      <w:r w:rsidRPr="0003667E">
        <w:rPr>
          <w:sz w:val="22"/>
        </w:rPr>
        <w:t xml:space="preserve"> </w:t>
      </w:r>
      <w:r w:rsidRPr="0003667E">
        <w:rPr>
          <w:i/>
          <w:sz w:val="22"/>
        </w:rPr>
        <w:t>Journal of Educational Psychology</w:t>
      </w:r>
      <w:r w:rsidRPr="0003667E">
        <w:rPr>
          <w:sz w:val="22"/>
        </w:rPr>
        <w:t>,</w:t>
      </w:r>
      <w:r w:rsidRPr="0003667E">
        <w:rPr>
          <w:i/>
          <w:sz w:val="22"/>
        </w:rPr>
        <w:t xml:space="preserve"> 109</w:t>
      </w:r>
      <w:r w:rsidRPr="0003667E">
        <w:rPr>
          <w:sz w:val="22"/>
        </w:rPr>
        <w:t>, 635-652. https://doi.org/10.1037/edu0000172</w:t>
      </w:r>
      <w:r w:rsidRPr="0003667E">
        <w:rPr>
          <w:b/>
          <w:sz w:val="22"/>
        </w:rPr>
        <w:t xml:space="preserve"> </w:t>
      </w:r>
    </w:p>
    <w:p w14:paraId="7BFCE154" w14:textId="6D9ACD26" w:rsidR="00D12569" w:rsidRPr="0003667E" w:rsidRDefault="003B67C4" w:rsidP="00034CEA">
      <w:pPr>
        <w:spacing w:after="240" w:line="320" w:lineRule="exact"/>
        <w:ind w:left="1080" w:right="45" w:hanging="720"/>
        <w:jc w:val="left"/>
        <w:rPr>
          <w:sz w:val="22"/>
        </w:rPr>
      </w:pPr>
      <w:r w:rsidRPr="0003667E">
        <w:rPr>
          <w:sz w:val="22"/>
        </w:rPr>
        <w:t xml:space="preserve">Wheeler, C., &amp; </w:t>
      </w:r>
      <w:r w:rsidRPr="0003667E">
        <w:rPr>
          <w:b/>
          <w:sz w:val="22"/>
        </w:rPr>
        <w:t>Vollet, J. W.</w:t>
      </w:r>
      <w:r w:rsidRPr="0003667E">
        <w:rPr>
          <w:sz w:val="22"/>
        </w:rPr>
        <w:t xml:space="preserve"> (2017). </w:t>
      </w:r>
      <w:hyperlink r:id="rId22" w:history="1">
        <w:r w:rsidRPr="0003667E">
          <w:rPr>
            <w:rStyle w:val="Hyperlink"/>
            <w:sz w:val="22"/>
            <w:u w:val="none"/>
          </w:rPr>
          <w:t>Supporting kinship caregivers: Examining the impact of a Title IV-E waiver kinship supports intervention.</w:t>
        </w:r>
      </w:hyperlink>
      <w:r w:rsidRPr="0003667E">
        <w:rPr>
          <w:sz w:val="22"/>
        </w:rPr>
        <w:t xml:space="preserve"> </w:t>
      </w:r>
      <w:r w:rsidRPr="0003667E">
        <w:rPr>
          <w:i/>
          <w:sz w:val="22"/>
        </w:rPr>
        <w:t>Child Welfare</w:t>
      </w:r>
      <w:r w:rsidRPr="0003667E">
        <w:rPr>
          <w:sz w:val="22"/>
        </w:rPr>
        <w:t xml:space="preserve">, </w:t>
      </w:r>
      <w:r w:rsidRPr="0003667E">
        <w:rPr>
          <w:i/>
          <w:sz w:val="22"/>
        </w:rPr>
        <w:t>95</w:t>
      </w:r>
      <w:r w:rsidRPr="0003667E">
        <w:rPr>
          <w:sz w:val="22"/>
        </w:rPr>
        <w:t xml:space="preserve">, 91-121. </w:t>
      </w:r>
      <w:r w:rsidR="004C4BE9" w:rsidRPr="004C4BE9">
        <w:rPr>
          <w:sz w:val="22"/>
        </w:rPr>
        <w:t>https://www.jstor.org/stable/48623589</w:t>
      </w:r>
    </w:p>
    <w:p w14:paraId="5259AA63" w14:textId="4F8B160B" w:rsidR="009D03BB" w:rsidRPr="0003667E" w:rsidRDefault="003B67C4" w:rsidP="00034CEA">
      <w:pPr>
        <w:spacing w:after="240" w:line="320" w:lineRule="exact"/>
        <w:ind w:left="1080" w:right="46" w:hanging="720"/>
        <w:jc w:val="left"/>
        <w:rPr>
          <w:sz w:val="22"/>
        </w:rPr>
      </w:pPr>
      <w:r w:rsidRPr="0003667E">
        <w:rPr>
          <w:sz w:val="22"/>
        </w:rPr>
        <w:t xml:space="preserve">Kindermann, T. A., &amp; </w:t>
      </w:r>
      <w:r w:rsidRPr="0003667E">
        <w:rPr>
          <w:b/>
          <w:sz w:val="22"/>
        </w:rPr>
        <w:t>Vollet, J. W.</w:t>
      </w:r>
      <w:r w:rsidRPr="0003667E">
        <w:rPr>
          <w:sz w:val="22"/>
        </w:rPr>
        <w:t xml:space="preserve"> (2014). </w:t>
      </w:r>
      <w:hyperlink r:id="rId23" w:history="1">
        <w:r w:rsidRPr="0003667E">
          <w:rPr>
            <w:rStyle w:val="Hyperlink"/>
            <w:sz w:val="22"/>
            <w:u w:val="none"/>
          </w:rPr>
          <w:t>Social networks within classroom ecologies: peer effects on students’ engagement in the context of relationships with teachers and parents.</w:t>
        </w:r>
      </w:hyperlink>
      <w:r w:rsidRPr="0003667E">
        <w:rPr>
          <w:sz w:val="22"/>
        </w:rPr>
        <w:t xml:space="preserve"> In Zander-Music, L., </w:t>
      </w:r>
      <w:proofErr w:type="spellStart"/>
      <w:r w:rsidRPr="0003667E">
        <w:rPr>
          <w:sz w:val="22"/>
        </w:rPr>
        <w:t>Kolleck</w:t>
      </w:r>
      <w:proofErr w:type="spellEnd"/>
      <w:r w:rsidRPr="0003667E">
        <w:rPr>
          <w:sz w:val="22"/>
        </w:rPr>
        <w:t xml:space="preserve">, N., &amp; Hannover, B. (Eds.). Social </w:t>
      </w:r>
      <w:r w:rsidR="00D54DA8" w:rsidRPr="0003667E">
        <w:rPr>
          <w:sz w:val="22"/>
        </w:rPr>
        <w:t xml:space="preserve">Network Analysis in Educational </w:t>
      </w:r>
      <w:r w:rsidRPr="0003667E">
        <w:rPr>
          <w:sz w:val="22"/>
        </w:rPr>
        <w:t xml:space="preserve">Research and Educational Policy. </w:t>
      </w:r>
      <w:proofErr w:type="spellStart"/>
      <w:r w:rsidRPr="0003667E">
        <w:rPr>
          <w:i/>
          <w:sz w:val="22"/>
        </w:rPr>
        <w:t>Zeitschrift</w:t>
      </w:r>
      <w:proofErr w:type="spellEnd"/>
      <w:r w:rsidRPr="0003667E">
        <w:rPr>
          <w:i/>
          <w:sz w:val="22"/>
        </w:rPr>
        <w:t xml:space="preserve"> </w:t>
      </w:r>
      <w:proofErr w:type="spellStart"/>
      <w:r w:rsidRPr="0003667E">
        <w:rPr>
          <w:i/>
          <w:sz w:val="22"/>
        </w:rPr>
        <w:t>für</w:t>
      </w:r>
      <w:proofErr w:type="spellEnd"/>
      <w:r w:rsidRPr="0003667E">
        <w:rPr>
          <w:i/>
          <w:sz w:val="22"/>
        </w:rPr>
        <w:t xml:space="preserve"> </w:t>
      </w:r>
      <w:proofErr w:type="spellStart"/>
      <w:r w:rsidRPr="0003667E">
        <w:rPr>
          <w:i/>
          <w:sz w:val="22"/>
        </w:rPr>
        <w:t>Erziehungswissenschaft</w:t>
      </w:r>
      <w:proofErr w:type="spellEnd"/>
      <w:r w:rsidRPr="0003667E">
        <w:rPr>
          <w:i/>
          <w:sz w:val="22"/>
        </w:rPr>
        <w:t xml:space="preserve"> (</w:t>
      </w:r>
      <w:proofErr w:type="spellStart"/>
      <w:r w:rsidRPr="0003667E">
        <w:rPr>
          <w:i/>
          <w:sz w:val="22"/>
        </w:rPr>
        <w:t>ZfE</w:t>
      </w:r>
      <w:proofErr w:type="spellEnd"/>
      <w:r w:rsidRPr="0003667E">
        <w:rPr>
          <w:i/>
          <w:sz w:val="22"/>
        </w:rPr>
        <w:t>, Journal for Educational Science), Special Issue 26</w:t>
      </w:r>
      <w:r w:rsidRPr="0003667E">
        <w:rPr>
          <w:sz w:val="22"/>
        </w:rPr>
        <w:t xml:space="preserve">, 135-151. https://doi.org/10.1007/s11618-014-0555-9 </w:t>
      </w:r>
    </w:p>
    <w:p w14:paraId="215B636E" w14:textId="541E1DBD" w:rsidR="007D3BA4" w:rsidRPr="0003667E" w:rsidRDefault="003B67C4" w:rsidP="00034CEA">
      <w:pPr>
        <w:spacing w:after="240" w:line="320" w:lineRule="exact"/>
        <w:ind w:left="1080" w:right="46" w:hanging="720"/>
        <w:jc w:val="left"/>
        <w:rPr>
          <w:sz w:val="22"/>
        </w:rPr>
      </w:pPr>
      <w:r w:rsidRPr="0003667E">
        <w:rPr>
          <w:sz w:val="22"/>
        </w:rPr>
        <w:t xml:space="preserve">Skinner, E.  A., Chi, U., &amp; </w:t>
      </w:r>
      <w:r w:rsidRPr="0003667E">
        <w:rPr>
          <w:b/>
          <w:sz w:val="22"/>
        </w:rPr>
        <w:t>The Learning-Gardens Educational Assessment Group</w:t>
      </w:r>
      <w:r w:rsidRPr="0003667E">
        <w:rPr>
          <w:sz w:val="22"/>
        </w:rPr>
        <w:t xml:space="preserve">. (2012). </w:t>
      </w:r>
      <w:hyperlink r:id="rId24" w:history="1">
        <w:r w:rsidRPr="0003667E">
          <w:rPr>
            <w:rStyle w:val="Hyperlink"/>
            <w:sz w:val="22"/>
            <w:u w:val="none"/>
          </w:rPr>
          <w:t>Intrinsic motivation and engagement as “active ingredients” in garden-based education: Examining models and measures derived from self-determination theory.</w:t>
        </w:r>
      </w:hyperlink>
      <w:r w:rsidRPr="0003667E">
        <w:rPr>
          <w:sz w:val="22"/>
        </w:rPr>
        <w:t xml:space="preserve"> </w:t>
      </w:r>
      <w:r w:rsidRPr="0003667E">
        <w:rPr>
          <w:i/>
          <w:sz w:val="22"/>
        </w:rPr>
        <w:t>The Journal of</w:t>
      </w:r>
      <w:r w:rsidR="00D54DA8" w:rsidRPr="0003667E">
        <w:rPr>
          <w:i/>
          <w:sz w:val="22"/>
        </w:rPr>
        <w:t xml:space="preserve"> </w:t>
      </w:r>
      <w:r w:rsidRPr="0003667E">
        <w:rPr>
          <w:i/>
          <w:sz w:val="22"/>
        </w:rPr>
        <w:t>Environmental Education</w:t>
      </w:r>
      <w:r w:rsidRPr="0003667E">
        <w:rPr>
          <w:sz w:val="22"/>
        </w:rPr>
        <w:t xml:space="preserve">, </w:t>
      </w:r>
      <w:r w:rsidRPr="0003667E">
        <w:rPr>
          <w:i/>
          <w:sz w:val="22"/>
        </w:rPr>
        <w:t>43</w:t>
      </w:r>
      <w:r w:rsidRPr="0003667E">
        <w:rPr>
          <w:sz w:val="22"/>
        </w:rPr>
        <w:t xml:space="preserve">, 16-36. https://doi.org/10.1080/00958964.2011.596856 </w:t>
      </w:r>
    </w:p>
    <w:p w14:paraId="5163B305" w14:textId="50434B52" w:rsidR="00D251B8" w:rsidRPr="00551FBD" w:rsidRDefault="003B67C4" w:rsidP="000860B4">
      <w:pPr>
        <w:pStyle w:val="Heading2"/>
        <w:spacing w:before="120" w:after="240" w:line="247" w:lineRule="auto"/>
        <w:ind w:left="0" w:hanging="14"/>
        <w:rPr>
          <w:u w:val="single"/>
        </w:rPr>
      </w:pPr>
      <w:r w:rsidRPr="00551FBD">
        <w:rPr>
          <w:u w:val="single"/>
        </w:rPr>
        <w:t xml:space="preserve">Manuscripts </w:t>
      </w:r>
      <w:r w:rsidR="00B10E59" w:rsidRPr="00551FBD">
        <w:rPr>
          <w:u w:val="single"/>
        </w:rPr>
        <w:t xml:space="preserve">in Preparation and </w:t>
      </w:r>
      <w:r w:rsidRPr="00551FBD">
        <w:rPr>
          <w:u w:val="single"/>
        </w:rPr>
        <w:t>Under Review</w:t>
      </w:r>
      <w:r w:rsidR="009A4AB3">
        <w:rPr>
          <w:u w:val="single"/>
        </w:rPr>
        <w:t xml:space="preserve">                                                                           _</w:t>
      </w:r>
      <w:r w:rsidRPr="00551FBD">
        <w:rPr>
          <w:u w:val="single"/>
        </w:rPr>
        <w:t xml:space="preserve"> </w:t>
      </w:r>
    </w:p>
    <w:p w14:paraId="627B1DC4" w14:textId="4E3A07EF" w:rsidR="00567514" w:rsidRDefault="00567514" w:rsidP="00034CEA">
      <w:pPr>
        <w:spacing w:after="240" w:line="320" w:lineRule="exact"/>
        <w:ind w:left="1080" w:right="45" w:hanging="720"/>
        <w:jc w:val="left"/>
        <w:rPr>
          <w:b/>
          <w:sz w:val="22"/>
        </w:rPr>
      </w:pPr>
      <w:r w:rsidRPr="00567514">
        <w:rPr>
          <w:b/>
          <w:sz w:val="22"/>
        </w:rPr>
        <w:t>Vollet, J. W.</w:t>
      </w:r>
      <w:r w:rsidRPr="00567514">
        <w:rPr>
          <w:sz w:val="22"/>
        </w:rPr>
        <w:t>, Christensen, L., Moravcik, M., Harper, K., Babcock, R. (in preparation). School belongingness as a predictor of undergraduate students’ use of university writing services.</w:t>
      </w:r>
    </w:p>
    <w:p w14:paraId="35379018" w14:textId="6E6CE431" w:rsidR="00D251B8" w:rsidRPr="009D03BB" w:rsidRDefault="003B67C4" w:rsidP="00034CEA">
      <w:pPr>
        <w:spacing w:after="240" w:line="320" w:lineRule="exact"/>
        <w:ind w:left="1080" w:right="45" w:hanging="720"/>
        <w:jc w:val="left"/>
        <w:rPr>
          <w:sz w:val="22"/>
        </w:rPr>
      </w:pPr>
      <w:r w:rsidRPr="009D03BB">
        <w:rPr>
          <w:b/>
          <w:sz w:val="22"/>
        </w:rPr>
        <w:t>Vollet, J. W.</w:t>
      </w:r>
      <w:r w:rsidRPr="009D03BB">
        <w:rPr>
          <w:sz w:val="22"/>
        </w:rPr>
        <w:t>, George, M. J., Kurup, A. R., &amp; Underwood, M. K. (</w:t>
      </w:r>
      <w:r w:rsidR="003A0438" w:rsidRPr="009D03BB">
        <w:rPr>
          <w:sz w:val="22"/>
        </w:rPr>
        <w:t>i</w:t>
      </w:r>
      <w:r w:rsidR="00D54DA8" w:rsidRPr="009D03BB">
        <w:rPr>
          <w:sz w:val="22"/>
        </w:rPr>
        <w:t>n prepar</w:t>
      </w:r>
      <w:r w:rsidR="00CD5812" w:rsidRPr="009D03BB">
        <w:rPr>
          <w:sz w:val="22"/>
        </w:rPr>
        <w:t>ation</w:t>
      </w:r>
      <w:r w:rsidRPr="009D03BB">
        <w:rPr>
          <w:sz w:val="22"/>
        </w:rPr>
        <w:t xml:space="preserve">). Leading by example: Parental promotion of prosocial behavior predicts </w:t>
      </w:r>
      <w:r w:rsidR="00CD5812" w:rsidRPr="009D03BB">
        <w:rPr>
          <w:sz w:val="22"/>
        </w:rPr>
        <w:t>decreases in social aggression.</w:t>
      </w:r>
    </w:p>
    <w:p w14:paraId="2260A91C" w14:textId="123B07BF" w:rsidR="00D54DA8" w:rsidRPr="009D03BB" w:rsidRDefault="003B67C4" w:rsidP="00034CEA">
      <w:pPr>
        <w:spacing w:after="240" w:line="320" w:lineRule="exact"/>
        <w:ind w:left="1080" w:right="45" w:hanging="720"/>
        <w:jc w:val="left"/>
        <w:rPr>
          <w:sz w:val="22"/>
        </w:rPr>
      </w:pPr>
      <w:r w:rsidRPr="009D03BB">
        <w:rPr>
          <w:b/>
          <w:sz w:val="22"/>
        </w:rPr>
        <w:t>Vollet, J. W.</w:t>
      </w:r>
      <w:r w:rsidRPr="009D03BB">
        <w:rPr>
          <w:sz w:val="22"/>
        </w:rPr>
        <w:t>, Kindermann, T. A., &amp; Skinner, E. A. (</w:t>
      </w:r>
      <w:r w:rsidR="003A0438" w:rsidRPr="009D03BB">
        <w:rPr>
          <w:sz w:val="22"/>
        </w:rPr>
        <w:t>i</w:t>
      </w:r>
      <w:r w:rsidR="00CD5812" w:rsidRPr="009D03BB">
        <w:rPr>
          <w:sz w:val="22"/>
        </w:rPr>
        <w:t>n preparation</w:t>
      </w:r>
      <w:r w:rsidRPr="009D03BB">
        <w:rPr>
          <w:sz w:val="22"/>
        </w:rPr>
        <w:t xml:space="preserve">). Beyond additive models: Contextualizing Parent and Peer Effects on </w:t>
      </w:r>
      <w:r w:rsidR="00CD5812" w:rsidRPr="009D03BB">
        <w:rPr>
          <w:sz w:val="22"/>
        </w:rPr>
        <w:t>Students’ Classroom Engagement.</w:t>
      </w:r>
    </w:p>
    <w:p w14:paraId="4B039BEE" w14:textId="79BFA20D" w:rsidR="00A4357A" w:rsidRPr="000860B4" w:rsidRDefault="00FB44AB" w:rsidP="00034CEA">
      <w:pPr>
        <w:spacing w:after="240" w:line="320" w:lineRule="exact"/>
        <w:ind w:left="1080" w:hanging="720"/>
        <w:jc w:val="left"/>
        <w:rPr>
          <w:sz w:val="22"/>
        </w:rPr>
      </w:pPr>
      <w:r w:rsidRPr="009D03BB">
        <w:rPr>
          <w:b/>
          <w:sz w:val="22"/>
        </w:rPr>
        <w:lastRenderedPageBreak/>
        <w:t>Vollet, J. W.</w:t>
      </w:r>
      <w:r w:rsidRPr="009D03BB">
        <w:rPr>
          <w:sz w:val="22"/>
        </w:rPr>
        <w:t>, George, M. J., Burnell, K., Kurup, A. R., Underwood, M. K. (</w:t>
      </w:r>
      <w:r w:rsidR="003A0438" w:rsidRPr="009D03BB">
        <w:rPr>
          <w:sz w:val="22"/>
        </w:rPr>
        <w:t>i</w:t>
      </w:r>
      <w:r w:rsidR="00C62E4D" w:rsidRPr="009D03BB">
        <w:rPr>
          <w:sz w:val="22"/>
        </w:rPr>
        <w:t>n p</w:t>
      </w:r>
      <w:r w:rsidRPr="009D03BB">
        <w:rPr>
          <w:sz w:val="22"/>
        </w:rPr>
        <w:t>reparation). Exploring longitudinal links between receiving prosocial text messages from peers and externalizing and internalizing symptoms.</w:t>
      </w:r>
    </w:p>
    <w:p w14:paraId="5843F6A3" w14:textId="06A17FEC" w:rsidR="004F6F09" w:rsidRPr="00551FBD" w:rsidRDefault="004F6F09" w:rsidP="004F6F09">
      <w:pPr>
        <w:pStyle w:val="Heading2"/>
        <w:spacing w:after="240" w:line="247" w:lineRule="auto"/>
        <w:ind w:left="0" w:hanging="14"/>
        <w:rPr>
          <w:u w:val="single"/>
        </w:rPr>
      </w:pPr>
      <w:r w:rsidRPr="00551FBD">
        <w:rPr>
          <w:u w:val="single"/>
        </w:rPr>
        <w:t>Technical Reports</w:t>
      </w:r>
      <w:r w:rsidR="009A4AB3">
        <w:rPr>
          <w:u w:val="single"/>
        </w:rPr>
        <w:t xml:space="preserve">                                                                                                                           </w:t>
      </w:r>
      <w:r w:rsidR="009A4AB3" w:rsidRPr="00B2618C">
        <w:rPr>
          <w:b w:val="0"/>
          <w:u w:val="single"/>
        </w:rPr>
        <w:t>_</w:t>
      </w:r>
      <w:r w:rsidR="009A4AB3">
        <w:rPr>
          <w:u w:val="single"/>
        </w:rPr>
        <w:t xml:space="preserve"> </w:t>
      </w:r>
      <w:r w:rsidRPr="00551FBD">
        <w:rPr>
          <w:b w:val="0"/>
          <w:sz w:val="25"/>
          <w:u w:val="single"/>
        </w:rPr>
        <w:t xml:space="preserve"> </w:t>
      </w:r>
    </w:p>
    <w:p w14:paraId="68AA6306" w14:textId="7E14F994" w:rsidR="00270312" w:rsidRDefault="00270312" w:rsidP="00034CEA">
      <w:pPr>
        <w:spacing w:after="240" w:line="320" w:lineRule="exact"/>
        <w:ind w:left="1080" w:right="43" w:hanging="720"/>
        <w:rPr>
          <w:sz w:val="22"/>
        </w:rPr>
      </w:pPr>
      <w:r w:rsidRPr="00E66CD9">
        <w:rPr>
          <w:b/>
          <w:bCs/>
          <w:sz w:val="22"/>
        </w:rPr>
        <w:t>Vollet, J. W.</w:t>
      </w:r>
      <w:r>
        <w:rPr>
          <w:sz w:val="22"/>
        </w:rPr>
        <w:t xml:space="preserve"> (2017). Kinship foster care providers’ access to family resources: A preliminary report on the examination of growth in access to household resources. Prepared for Human Services Research Institute.</w:t>
      </w:r>
    </w:p>
    <w:p w14:paraId="3AF217A8" w14:textId="59929D53" w:rsidR="004F6F09" w:rsidRPr="004F6F09" w:rsidRDefault="004F6F09" w:rsidP="00034CEA">
      <w:pPr>
        <w:spacing w:after="240" w:line="320" w:lineRule="exact"/>
        <w:ind w:left="1080" w:right="43" w:hanging="720"/>
        <w:rPr>
          <w:sz w:val="22"/>
        </w:rPr>
      </w:pPr>
      <w:r w:rsidRPr="009D03BB">
        <w:rPr>
          <w:sz w:val="22"/>
        </w:rPr>
        <w:t xml:space="preserve">Wheeler, C., Newton-Curtis, L., </w:t>
      </w:r>
      <w:proofErr w:type="spellStart"/>
      <w:r w:rsidRPr="009D03BB">
        <w:rPr>
          <w:sz w:val="22"/>
        </w:rPr>
        <w:t>Schisler</w:t>
      </w:r>
      <w:proofErr w:type="spellEnd"/>
      <w:r w:rsidRPr="009D03BB">
        <w:rPr>
          <w:sz w:val="22"/>
        </w:rPr>
        <w:t xml:space="preserve">, A. &amp; </w:t>
      </w:r>
      <w:r w:rsidRPr="009D03BB">
        <w:rPr>
          <w:b/>
          <w:sz w:val="22"/>
        </w:rPr>
        <w:t>Vollet, J.</w:t>
      </w:r>
      <w:r w:rsidRPr="009D03BB">
        <w:rPr>
          <w:sz w:val="22"/>
        </w:rPr>
        <w:t xml:space="preserve"> (2016). </w:t>
      </w:r>
      <w:proofErr w:type="spellStart"/>
      <w:r w:rsidRPr="009D03BB">
        <w:rPr>
          <w:sz w:val="22"/>
        </w:rPr>
        <w:t>ProtectOHIO</w:t>
      </w:r>
      <w:proofErr w:type="spellEnd"/>
      <w:r w:rsidRPr="009D03BB">
        <w:rPr>
          <w:sz w:val="22"/>
        </w:rPr>
        <w:t xml:space="preserve"> Final Evaluation Report. Ohio Department of Human Services and the U.S. Department of Health &amp; Human Services. </w:t>
      </w:r>
    </w:p>
    <w:p w14:paraId="651E7EDF" w14:textId="422820D8" w:rsidR="002A3304" w:rsidRDefault="003B67C4" w:rsidP="00B84484">
      <w:pPr>
        <w:pStyle w:val="Heading2"/>
        <w:spacing w:after="120" w:line="247" w:lineRule="auto"/>
        <w:ind w:left="0" w:hanging="14"/>
        <w:rPr>
          <w:szCs w:val="24"/>
          <w:u w:val="single"/>
        </w:rPr>
      </w:pPr>
      <w:r w:rsidRPr="00551FBD">
        <w:rPr>
          <w:szCs w:val="24"/>
          <w:u w:val="single"/>
        </w:rPr>
        <w:t>Conference Presentations</w:t>
      </w:r>
      <w:r w:rsidR="009A4AB3">
        <w:rPr>
          <w:szCs w:val="24"/>
          <w:u w:val="single"/>
        </w:rPr>
        <w:t xml:space="preserve">                                                                                                               _</w:t>
      </w:r>
      <w:r w:rsidRPr="00551FBD">
        <w:rPr>
          <w:szCs w:val="24"/>
          <w:u w:val="single"/>
        </w:rPr>
        <w:t xml:space="preserve"> </w:t>
      </w:r>
    </w:p>
    <w:p w14:paraId="714464DF" w14:textId="2C21EB7A" w:rsidR="00D251B8" w:rsidRPr="002A3304" w:rsidRDefault="002A3304" w:rsidP="00B84484">
      <w:pPr>
        <w:pStyle w:val="Heading2"/>
        <w:spacing w:after="120" w:line="247" w:lineRule="auto"/>
        <w:ind w:left="0" w:hanging="14"/>
        <w:rPr>
          <w:szCs w:val="24"/>
        </w:rPr>
      </w:pPr>
      <w:r w:rsidRPr="002A3304">
        <w:rPr>
          <w:b w:val="0"/>
          <w:szCs w:val="24"/>
        </w:rPr>
        <w:t>(</w:t>
      </w:r>
      <w:r w:rsidRPr="004C4BE9">
        <w:rPr>
          <w:b w:val="0"/>
          <w:szCs w:val="24"/>
        </w:rPr>
        <w:t>*</w:t>
      </w:r>
      <w:r w:rsidRPr="002A3304">
        <w:rPr>
          <w:b w:val="0"/>
          <w:i/>
          <w:szCs w:val="24"/>
        </w:rPr>
        <w:t xml:space="preserve">Mentored </w:t>
      </w:r>
      <w:r w:rsidR="00234FB0">
        <w:rPr>
          <w:b w:val="0"/>
          <w:i/>
          <w:szCs w:val="24"/>
        </w:rPr>
        <w:t xml:space="preserve">Student </w:t>
      </w:r>
      <w:r w:rsidRPr="002A3304">
        <w:rPr>
          <w:b w:val="0"/>
          <w:i/>
          <w:szCs w:val="24"/>
        </w:rPr>
        <w:t>Presentation</w:t>
      </w:r>
      <w:r w:rsidRPr="002A3304">
        <w:rPr>
          <w:b w:val="0"/>
          <w:szCs w:val="24"/>
        </w:rPr>
        <w:t>)</w:t>
      </w:r>
    </w:p>
    <w:p w14:paraId="3CC205CA" w14:textId="79E57255" w:rsidR="00567514" w:rsidRPr="00567514" w:rsidRDefault="00567514" w:rsidP="00567514">
      <w:pPr>
        <w:spacing w:after="240" w:line="320" w:lineRule="exact"/>
        <w:ind w:left="1080" w:right="43" w:hanging="720"/>
        <w:jc w:val="left"/>
        <w:rPr>
          <w:sz w:val="22"/>
        </w:rPr>
      </w:pPr>
      <w:r w:rsidRPr="00567514">
        <w:rPr>
          <w:b/>
          <w:sz w:val="22"/>
        </w:rPr>
        <w:t>Vollet, J. W.</w:t>
      </w:r>
      <w:r w:rsidRPr="00567514">
        <w:rPr>
          <w:sz w:val="22"/>
        </w:rPr>
        <w:t xml:space="preserve">, Christensen, L., Moravcik, M., Kellogg, </w:t>
      </w:r>
      <w:proofErr w:type="gramStart"/>
      <w:r w:rsidRPr="00567514">
        <w:rPr>
          <w:sz w:val="22"/>
        </w:rPr>
        <w:t>H. ,</w:t>
      </w:r>
      <w:proofErr w:type="gramEnd"/>
      <w:r w:rsidRPr="00567514">
        <w:rPr>
          <w:sz w:val="22"/>
        </w:rPr>
        <w:t xml:space="preserve"> Babcock, R. (</w:t>
      </w:r>
      <w:r w:rsidR="0027199F">
        <w:rPr>
          <w:sz w:val="22"/>
        </w:rPr>
        <w:t>2025</w:t>
      </w:r>
      <w:r w:rsidRPr="00567514">
        <w:rPr>
          <w:sz w:val="22"/>
        </w:rPr>
        <w:t xml:space="preserve">). School belongingness as a predictor of undergraduate students’ use of university writing services. </w:t>
      </w:r>
      <w:r w:rsidR="001352FA" w:rsidRPr="00567514">
        <w:rPr>
          <w:sz w:val="22"/>
        </w:rPr>
        <w:t xml:space="preserve">Poster presented at the annual meeting of the </w:t>
      </w:r>
      <w:r w:rsidR="001352FA">
        <w:rPr>
          <w:sz w:val="22"/>
        </w:rPr>
        <w:t>American Psychological Association</w:t>
      </w:r>
      <w:r w:rsidR="001352FA" w:rsidRPr="00567514">
        <w:rPr>
          <w:sz w:val="22"/>
        </w:rPr>
        <w:t xml:space="preserve"> (</w:t>
      </w:r>
      <w:r w:rsidR="001352FA">
        <w:rPr>
          <w:sz w:val="22"/>
        </w:rPr>
        <w:t>APA</w:t>
      </w:r>
      <w:r w:rsidR="001352FA" w:rsidRPr="00567514">
        <w:rPr>
          <w:sz w:val="22"/>
        </w:rPr>
        <w:t xml:space="preserve">), </w:t>
      </w:r>
      <w:r w:rsidR="001352FA">
        <w:rPr>
          <w:sz w:val="22"/>
        </w:rPr>
        <w:t>Denver</w:t>
      </w:r>
      <w:r w:rsidR="001352FA" w:rsidRPr="00567514">
        <w:rPr>
          <w:sz w:val="22"/>
        </w:rPr>
        <w:t>, C</w:t>
      </w:r>
      <w:r w:rsidR="001352FA">
        <w:rPr>
          <w:sz w:val="22"/>
        </w:rPr>
        <w:t>O</w:t>
      </w:r>
      <w:r w:rsidR="001352FA" w:rsidRPr="00567514">
        <w:rPr>
          <w:sz w:val="22"/>
        </w:rPr>
        <w:t>.</w:t>
      </w:r>
      <w:r w:rsidRPr="00567514">
        <w:rPr>
          <w:sz w:val="22"/>
        </w:rPr>
        <w:t xml:space="preserve"> </w:t>
      </w:r>
    </w:p>
    <w:p w14:paraId="04B97FB6" w14:textId="4B8B9778" w:rsidR="00567514" w:rsidRDefault="00567514" w:rsidP="00567514">
      <w:pPr>
        <w:spacing w:after="240" w:line="320" w:lineRule="exact"/>
        <w:ind w:left="1080" w:right="43" w:hanging="720"/>
        <w:jc w:val="left"/>
        <w:rPr>
          <w:sz w:val="22"/>
        </w:rPr>
      </w:pPr>
      <w:r>
        <w:rPr>
          <w:sz w:val="22"/>
        </w:rPr>
        <w:t>*</w:t>
      </w:r>
      <w:r w:rsidRPr="00567514">
        <w:rPr>
          <w:sz w:val="22"/>
        </w:rPr>
        <w:t xml:space="preserve">Moravcik, M., Christensen, L., Kellogg, H., Babcock, R., </w:t>
      </w:r>
      <w:r w:rsidRPr="00567514">
        <w:rPr>
          <w:b/>
          <w:sz w:val="22"/>
        </w:rPr>
        <w:t>Vollet, J. W.</w:t>
      </w:r>
      <w:r w:rsidRPr="00567514">
        <w:rPr>
          <w:sz w:val="22"/>
        </w:rPr>
        <w:t xml:space="preserve"> (2024). Psychological factors, social factors, and potential barriers in the non-use of university writing services. Poster presented at the annual meeting of the National Council on Undergraduate Research (NCUR), Long Beach, CA.</w:t>
      </w:r>
    </w:p>
    <w:p w14:paraId="4EBAF392" w14:textId="140E5402" w:rsidR="00270312" w:rsidRDefault="00270312" w:rsidP="00034CEA">
      <w:pPr>
        <w:spacing w:after="240" w:line="320" w:lineRule="exact"/>
        <w:ind w:left="1080" w:right="43" w:hanging="720"/>
        <w:jc w:val="left"/>
        <w:rPr>
          <w:sz w:val="22"/>
        </w:rPr>
      </w:pPr>
      <w:r>
        <w:rPr>
          <w:sz w:val="22"/>
        </w:rPr>
        <w:t xml:space="preserve">*McLain, C., </w:t>
      </w:r>
      <w:r w:rsidRPr="00270312">
        <w:rPr>
          <w:b/>
          <w:sz w:val="22"/>
        </w:rPr>
        <w:t>Vollet, J. W.</w:t>
      </w:r>
      <w:r>
        <w:rPr>
          <w:sz w:val="22"/>
        </w:rPr>
        <w:t xml:space="preserve"> (2024). </w:t>
      </w:r>
      <w:r w:rsidRPr="00270312">
        <w:rPr>
          <w:sz w:val="22"/>
        </w:rPr>
        <w:t xml:space="preserve">Examining </w:t>
      </w:r>
      <w:r>
        <w:rPr>
          <w:sz w:val="22"/>
        </w:rPr>
        <w:t>l</w:t>
      </w:r>
      <w:r w:rsidRPr="00270312">
        <w:rPr>
          <w:sz w:val="22"/>
        </w:rPr>
        <w:t xml:space="preserve">inks </w:t>
      </w:r>
      <w:r>
        <w:rPr>
          <w:sz w:val="22"/>
        </w:rPr>
        <w:t>b</w:t>
      </w:r>
      <w:r w:rsidRPr="00270312">
        <w:rPr>
          <w:sz w:val="22"/>
        </w:rPr>
        <w:t xml:space="preserve">etween </w:t>
      </w:r>
      <w:r>
        <w:rPr>
          <w:sz w:val="22"/>
        </w:rPr>
        <w:t>m</w:t>
      </w:r>
      <w:r w:rsidRPr="00270312">
        <w:rPr>
          <w:sz w:val="22"/>
        </w:rPr>
        <w:t xml:space="preserve">indful </w:t>
      </w:r>
      <w:r>
        <w:rPr>
          <w:sz w:val="22"/>
        </w:rPr>
        <w:t>m</w:t>
      </w:r>
      <w:r w:rsidRPr="00270312">
        <w:rPr>
          <w:sz w:val="22"/>
        </w:rPr>
        <w:t xml:space="preserve">editation and </w:t>
      </w:r>
      <w:r>
        <w:rPr>
          <w:sz w:val="22"/>
        </w:rPr>
        <w:t>s</w:t>
      </w:r>
      <w:r w:rsidRPr="00270312">
        <w:rPr>
          <w:sz w:val="22"/>
        </w:rPr>
        <w:t xml:space="preserve">tress </w:t>
      </w:r>
      <w:r>
        <w:rPr>
          <w:sz w:val="22"/>
        </w:rPr>
        <w:t>a</w:t>
      </w:r>
      <w:r w:rsidRPr="00270312">
        <w:rPr>
          <w:sz w:val="22"/>
        </w:rPr>
        <w:t xml:space="preserve">fter </w:t>
      </w:r>
      <w:r>
        <w:rPr>
          <w:sz w:val="22"/>
        </w:rPr>
        <w:t>e</w:t>
      </w:r>
      <w:r w:rsidRPr="00270312">
        <w:rPr>
          <w:sz w:val="22"/>
        </w:rPr>
        <w:t xml:space="preserve">xposure to </w:t>
      </w:r>
      <w:r>
        <w:rPr>
          <w:sz w:val="22"/>
        </w:rPr>
        <w:t>b</w:t>
      </w:r>
      <w:r w:rsidRPr="00270312">
        <w:rPr>
          <w:sz w:val="22"/>
        </w:rPr>
        <w:t xml:space="preserve">inaural </w:t>
      </w:r>
      <w:r>
        <w:rPr>
          <w:sz w:val="22"/>
        </w:rPr>
        <w:t>b</w:t>
      </w:r>
      <w:r w:rsidRPr="00270312">
        <w:rPr>
          <w:sz w:val="22"/>
        </w:rPr>
        <w:t>eats</w:t>
      </w:r>
      <w:r>
        <w:rPr>
          <w:sz w:val="22"/>
        </w:rPr>
        <w:t>. Poster presented at the annual meeting of the Southwestern Psychological Association (SWPA), San Antonio, TX.</w:t>
      </w:r>
    </w:p>
    <w:p w14:paraId="683E702F" w14:textId="09703A85" w:rsidR="00DE51AF" w:rsidRDefault="00DE51AF" w:rsidP="00034CEA">
      <w:pPr>
        <w:spacing w:after="240" w:line="320" w:lineRule="exact"/>
        <w:ind w:left="1080" w:right="43" w:hanging="720"/>
        <w:jc w:val="left"/>
        <w:rPr>
          <w:sz w:val="22"/>
        </w:rPr>
      </w:pPr>
      <w:r>
        <w:rPr>
          <w:sz w:val="22"/>
        </w:rPr>
        <w:t xml:space="preserve">*McLain, C., </w:t>
      </w:r>
      <w:r w:rsidRPr="00DE51AF">
        <w:rPr>
          <w:b/>
          <w:sz w:val="22"/>
        </w:rPr>
        <w:t>Vollet, J. W.</w:t>
      </w:r>
      <w:r>
        <w:rPr>
          <w:sz w:val="22"/>
        </w:rPr>
        <w:t xml:space="preserve"> (</w:t>
      </w:r>
      <w:r w:rsidR="00270312">
        <w:rPr>
          <w:sz w:val="22"/>
        </w:rPr>
        <w:t>2024</w:t>
      </w:r>
      <w:r>
        <w:rPr>
          <w:sz w:val="22"/>
        </w:rPr>
        <w:t xml:space="preserve">). </w:t>
      </w:r>
      <w:r w:rsidRPr="00DE51AF">
        <w:rPr>
          <w:sz w:val="22"/>
        </w:rPr>
        <w:t xml:space="preserve">Exploring </w:t>
      </w:r>
      <w:r>
        <w:rPr>
          <w:sz w:val="22"/>
        </w:rPr>
        <w:t>a</w:t>
      </w:r>
      <w:r w:rsidRPr="00DE51AF">
        <w:rPr>
          <w:sz w:val="22"/>
        </w:rPr>
        <w:t xml:space="preserve">ssociations between </w:t>
      </w:r>
      <w:r>
        <w:rPr>
          <w:sz w:val="22"/>
        </w:rPr>
        <w:t>c</w:t>
      </w:r>
      <w:r w:rsidRPr="00DE51AF">
        <w:rPr>
          <w:sz w:val="22"/>
        </w:rPr>
        <w:t xml:space="preserve">ognitive and </w:t>
      </w:r>
      <w:r>
        <w:rPr>
          <w:sz w:val="22"/>
        </w:rPr>
        <w:t>e</w:t>
      </w:r>
      <w:r w:rsidRPr="00DE51AF">
        <w:rPr>
          <w:sz w:val="22"/>
        </w:rPr>
        <w:t xml:space="preserve">motional </w:t>
      </w:r>
      <w:r>
        <w:rPr>
          <w:sz w:val="22"/>
        </w:rPr>
        <w:t>e</w:t>
      </w:r>
      <w:r w:rsidRPr="00DE51AF">
        <w:rPr>
          <w:sz w:val="22"/>
        </w:rPr>
        <w:t xml:space="preserve">mpathy and </w:t>
      </w:r>
      <w:r>
        <w:rPr>
          <w:sz w:val="22"/>
        </w:rPr>
        <w:t>m</w:t>
      </w:r>
      <w:r w:rsidRPr="00DE51AF">
        <w:rPr>
          <w:sz w:val="22"/>
        </w:rPr>
        <w:t xml:space="preserve">ystical </w:t>
      </w:r>
      <w:r>
        <w:rPr>
          <w:sz w:val="22"/>
        </w:rPr>
        <w:t>e</w:t>
      </w:r>
      <w:r w:rsidRPr="00DE51AF">
        <w:rPr>
          <w:sz w:val="22"/>
        </w:rPr>
        <w:t xml:space="preserve">xperiences </w:t>
      </w:r>
      <w:r>
        <w:rPr>
          <w:sz w:val="22"/>
        </w:rPr>
        <w:t>v</w:t>
      </w:r>
      <w:r w:rsidRPr="00DE51AF">
        <w:rPr>
          <w:sz w:val="22"/>
        </w:rPr>
        <w:t xml:space="preserve">ia </w:t>
      </w:r>
      <w:r>
        <w:rPr>
          <w:sz w:val="22"/>
        </w:rPr>
        <w:t>l</w:t>
      </w:r>
      <w:r w:rsidRPr="00DE51AF">
        <w:rPr>
          <w:sz w:val="22"/>
        </w:rPr>
        <w:t xml:space="preserve">ifetime </w:t>
      </w:r>
      <w:r>
        <w:rPr>
          <w:sz w:val="22"/>
        </w:rPr>
        <w:t>p</w:t>
      </w:r>
      <w:r w:rsidRPr="00DE51AF">
        <w:rPr>
          <w:sz w:val="22"/>
        </w:rPr>
        <w:t xml:space="preserve">sychedelic </w:t>
      </w:r>
      <w:r>
        <w:rPr>
          <w:sz w:val="22"/>
        </w:rPr>
        <w:t>u</w:t>
      </w:r>
      <w:r w:rsidRPr="00DE51AF">
        <w:rPr>
          <w:sz w:val="22"/>
        </w:rPr>
        <w:t xml:space="preserve">se and </w:t>
      </w:r>
      <w:r>
        <w:rPr>
          <w:sz w:val="22"/>
        </w:rPr>
        <w:t>s</w:t>
      </w:r>
      <w:r w:rsidRPr="00DE51AF">
        <w:rPr>
          <w:sz w:val="22"/>
        </w:rPr>
        <w:t xml:space="preserve">piritual </w:t>
      </w:r>
      <w:r>
        <w:rPr>
          <w:sz w:val="22"/>
        </w:rPr>
        <w:t>p</w:t>
      </w:r>
      <w:r w:rsidRPr="00DE51AF">
        <w:rPr>
          <w:sz w:val="22"/>
        </w:rPr>
        <w:t>ractice</w:t>
      </w:r>
      <w:r>
        <w:rPr>
          <w:sz w:val="22"/>
        </w:rPr>
        <w:t xml:space="preserve">. Poster </w:t>
      </w:r>
      <w:r w:rsidR="00270312">
        <w:rPr>
          <w:sz w:val="22"/>
        </w:rPr>
        <w:t>presented at</w:t>
      </w:r>
      <w:r>
        <w:rPr>
          <w:sz w:val="22"/>
        </w:rPr>
        <w:t xml:space="preserve"> the annual meeting of the Society for Personality and Social Psychology (SPSP), San Diego, CA.</w:t>
      </w:r>
    </w:p>
    <w:p w14:paraId="7246237A" w14:textId="32A1120E" w:rsidR="00BD5F32" w:rsidRPr="002A3304" w:rsidRDefault="002A3304" w:rsidP="00034CEA">
      <w:pPr>
        <w:spacing w:after="240" w:line="320" w:lineRule="exact"/>
        <w:ind w:left="1080" w:right="43" w:hanging="720"/>
        <w:jc w:val="left"/>
        <w:rPr>
          <w:sz w:val="22"/>
        </w:rPr>
      </w:pPr>
      <w:r>
        <w:rPr>
          <w:sz w:val="22"/>
        </w:rPr>
        <w:t>*</w:t>
      </w:r>
      <w:r w:rsidRPr="002A3304">
        <w:rPr>
          <w:sz w:val="22"/>
        </w:rPr>
        <w:t>McLain, C.,</w:t>
      </w:r>
      <w:r>
        <w:rPr>
          <w:b/>
          <w:sz w:val="22"/>
        </w:rPr>
        <w:t xml:space="preserve"> Vollet, J. W. </w:t>
      </w:r>
      <w:r w:rsidRPr="002A3304">
        <w:rPr>
          <w:sz w:val="22"/>
        </w:rPr>
        <w:t xml:space="preserve">(2023). </w:t>
      </w:r>
      <w:r>
        <w:rPr>
          <w:sz w:val="22"/>
        </w:rPr>
        <w:t>Exploring associations between empathy and mystical experiences via psychedelic use and s</w:t>
      </w:r>
      <w:r w:rsidRPr="002A3304">
        <w:rPr>
          <w:sz w:val="22"/>
        </w:rPr>
        <w:t>piritualism</w:t>
      </w:r>
      <w:r>
        <w:rPr>
          <w:sz w:val="22"/>
        </w:rPr>
        <w:t>. Poster presented at the annual meeting of the Southwestern Psychological Association (SWPA), Frisco, TX.</w:t>
      </w:r>
    </w:p>
    <w:p w14:paraId="67DEA6B6" w14:textId="6E63962A" w:rsidR="00D251B8" w:rsidRPr="009D03BB" w:rsidRDefault="003B67C4" w:rsidP="00034CEA">
      <w:pPr>
        <w:spacing w:after="240" w:line="320" w:lineRule="exact"/>
        <w:ind w:left="1080" w:right="43" w:hanging="720"/>
        <w:jc w:val="left"/>
        <w:rPr>
          <w:sz w:val="22"/>
        </w:rPr>
      </w:pPr>
      <w:r w:rsidRPr="009D03BB">
        <w:rPr>
          <w:b/>
          <w:sz w:val="22"/>
        </w:rPr>
        <w:t>Vollet, J. W.</w:t>
      </w:r>
      <w:r w:rsidRPr="009D03BB">
        <w:rPr>
          <w:sz w:val="22"/>
        </w:rPr>
        <w:t>, George, M. J., Burnell, K., Kurup, A. R., Underwood, M. K. (</w:t>
      </w:r>
      <w:r w:rsidR="003A0438" w:rsidRPr="009D03BB">
        <w:rPr>
          <w:sz w:val="22"/>
        </w:rPr>
        <w:t>2020</w:t>
      </w:r>
      <w:r w:rsidRPr="009D03BB">
        <w:rPr>
          <w:sz w:val="22"/>
        </w:rPr>
        <w:t xml:space="preserve">). Exploring longitudinal links between receiving prosocial text messages from peers and externalizing and internalizing symptoms. Paper presented at the biannual meeting of the Society for Research on Adolescence (SRA), San Diego, CA. </w:t>
      </w:r>
    </w:p>
    <w:p w14:paraId="63AE7CF1" w14:textId="37029900" w:rsidR="00CD5812" w:rsidRPr="009D03BB" w:rsidRDefault="00CD5812" w:rsidP="00034CEA">
      <w:pPr>
        <w:spacing w:after="240" w:line="320" w:lineRule="exact"/>
        <w:ind w:left="1080" w:hanging="720"/>
        <w:jc w:val="left"/>
        <w:rPr>
          <w:bCs/>
          <w:sz w:val="22"/>
        </w:rPr>
      </w:pPr>
      <w:r w:rsidRPr="009D03BB">
        <w:rPr>
          <w:bCs/>
          <w:sz w:val="22"/>
        </w:rPr>
        <w:lastRenderedPageBreak/>
        <w:t xml:space="preserve">George, M. J., </w:t>
      </w:r>
      <w:r w:rsidRPr="009D03BB">
        <w:rPr>
          <w:b/>
          <w:bCs/>
          <w:sz w:val="22"/>
        </w:rPr>
        <w:t>Vollet, J. W.</w:t>
      </w:r>
      <w:r w:rsidRPr="009D03BB">
        <w:rPr>
          <w:bCs/>
          <w:sz w:val="22"/>
        </w:rPr>
        <w:t xml:space="preserve">, Kurup, A. R., </w:t>
      </w:r>
      <w:r w:rsidRPr="009D03BB">
        <w:rPr>
          <w:sz w:val="22"/>
        </w:rPr>
        <w:t>Burnell, K</w:t>
      </w:r>
      <w:r w:rsidRPr="009D03BB">
        <w:rPr>
          <w:bCs/>
          <w:sz w:val="22"/>
        </w:rPr>
        <w:t>., Ehrenreich, S. E., &amp; Underwood, M. K. (</w:t>
      </w:r>
      <w:r w:rsidR="003A0438" w:rsidRPr="009D03BB">
        <w:rPr>
          <w:sz w:val="22"/>
        </w:rPr>
        <w:t>2020</w:t>
      </w:r>
      <w:r w:rsidRPr="009D03BB">
        <w:rPr>
          <w:bCs/>
          <w:sz w:val="22"/>
        </w:rPr>
        <w:t xml:space="preserve">). Is it enough to be on Facebook? Associations between social media parenting behaviors, parental monitoring, and adolescents’ antisocial behaviors. M. George (Chair). </w:t>
      </w:r>
      <w:r w:rsidRPr="009D03BB">
        <w:rPr>
          <w:bCs/>
          <w:i/>
          <w:iCs/>
          <w:sz w:val="22"/>
        </w:rPr>
        <w:t xml:space="preserve">Parental Monitoring and Mediation in the Digital Sphere. </w:t>
      </w:r>
      <w:r w:rsidRPr="009D03BB">
        <w:rPr>
          <w:bCs/>
          <w:sz w:val="22"/>
        </w:rPr>
        <w:t xml:space="preserve">Symposium </w:t>
      </w:r>
      <w:r w:rsidR="0060515A" w:rsidRPr="009D03BB">
        <w:rPr>
          <w:bCs/>
          <w:sz w:val="22"/>
        </w:rPr>
        <w:t>presented at</w:t>
      </w:r>
      <w:r w:rsidRPr="009D03BB">
        <w:rPr>
          <w:bCs/>
          <w:sz w:val="22"/>
        </w:rPr>
        <w:t xml:space="preserve"> the biennial meeting of the Society for Research on Adolescence, San Diego, CA.</w:t>
      </w:r>
    </w:p>
    <w:p w14:paraId="5AC47D5E" w14:textId="189190DA" w:rsidR="00D251B8" w:rsidRPr="009D03BB" w:rsidRDefault="003B67C4" w:rsidP="00034CEA">
      <w:pPr>
        <w:spacing w:after="240" w:line="320" w:lineRule="exact"/>
        <w:ind w:left="1080" w:right="43" w:hanging="720"/>
        <w:jc w:val="left"/>
        <w:rPr>
          <w:sz w:val="22"/>
        </w:rPr>
      </w:pPr>
      <w:r w:rsidRPr="009D03BB">
        <w:rPr>
          <w:sz w:val="22"/>
        </w:rPr>
        <w:t xml:space="preserve">Burnell, K., </w:t>
      </w:r>
      <w:r w:rsidRPr="009D03BB">
        <w:rPr>
          <w:b/>
          <w:sz w:val="22"/>
        </w:rPr>
        <w:t>Vollet, J. W.</w:t>
      </w:r>
      <w:r w:rsidRPr="009D03BB">
        <w:rPr>
          <w:sz w:val="22"/>
        </w:rPr>
        <w:t xml:space="preserve">, Kurup, A. R., Underwood, M. K. </w:t>
      </w:r>
      <w:r w:rsidR="00895D12" w:rsidRPr="009D03BB">
        <w:rPr>
          <w:bCs/>
          <w:sz w:val="22"/>
        </w:rPr>
        <w:t>(</w:t>
      </w:r>
      <w:r w:rsidR="0060515A" w:rsidRPr="009D03BB">
        <w:rPr>
          <w:sz w:val="22"/>
        </w:rPr>
        <w:t>2020</w:t>
      </w:r>
      <w:r w:rsidR="00895D12" w:rsidRPr="009D03BB">
        <w:rPr>
          <w:bCs/>
          <w:sz w:val="22"/>
        </w:rPr>
        <w:t>).</w:t>
      </w:r>
      <w:r w:rsidRPr="009D03BB">
        <w:rPr>
          <w:sz w:val="22"/>
        </w:rPr>
        <w:t xml:space="preserve"> “</w:t>
      </w:r>
      <w:proofErr w:type="gramStart"/>
      <w:r w:rsidRPr="009D03BB">
        <w:rPr>
          <w:sz w:val="22"/>
        </w:rPr>
        <w:t>So</w:t>
      </w:r>
      <w:proofErr w:type="gramEnd"/>
      <w:r w:rsidRPr="009D03BB">
        <w:rPr>
          <w:sz w:val="22"/>
        </w:rPr>
        <w:t xml:space="preserve"> you think I’m cute? :P” Appearance evaluative text messages and eating problems. P</w:t>
      </w:r>
      <w:r w:rsidR="0060515A" w:rsidRPr="009D03BB">
        <w:rPr>
          <w:sz w:val="22"/>
        </w:rPr>
        <w:t>oster p</w:t>
      </w:r>
      <w:r w:rsidRPr="009D03BB">
        <w:rPr>
          <w:sz w:val="22"/>
        </w:rPr>
        <w:t xml:space="preserve">resented at the biannual meeting of the Society for Research on Adolescence (SRA), San Diego, CA. </w:t>
      </w:r>
    </w:p>
    <w:p w14:paraId="67BB1872" w14:textId="2F6C506A" w:rsidR="00DE51AF" w:rsidRPr="00270312" w:rsidRDefault="003B67C4" w:rsidP="00270312">
      <w:pPr>
        <w:spacing w:after="240" w:line="320" w:lineRule="exact"/>
        <w:ind w:left="1080" w:right="43" w:hanging="720"/>
        <w:jc w:val="left"/>
        <w:rPr>
          <w:b/>
          <w:sz w:val="22"/>
        </w:rPr>
      </w:pPr>
      <w:r w:rsidRPr="009D03BB">
        <w:rPr>
          <w:b/>
          <w:sz w:val="22"/>
        </w:rPr>
        <w:t>Vollet, J. W.</w:t>
      </w:r>
      <w:r w:rsidRPr="009D03BB">
        <w:rPr>
          <w:sz w:val="22"/>
        </w:rPr>
        <w:t>, Kindermann, T. A. (2019). Promoting persistence: Peer group influences on students’ re-engagement. Poster session presented at the Meetings of the Society for Research on Child Development (SRCD), Baltimore, MD.</w:t>
      </w:r>
      <w:r w:rsidRPr="009D03BB">
        <w:rPr>
          <w:b/>
          <w:sz w:val="22"/>
        </w:rPr>
        <w:t xml:space="preserve"> </w:t>
      </w:r>
    </w:p>
    <w:p w14:paraId="28DED931" w14:textId="5911642D" w:rsidR="00034CEA" w:rsidRPr="009D03BB" w:rsidRDefault="003B67C4" w:rsidP="00DE51AF">
      <w:pPr>
        <w:spacing w:after="240" w:line="320" w:lineRule="exact"/>
        <w:ind w:left="1080" w:right="43" w:hanging="720"/>
        <w:jc w:val="left"/>
        <w:rPr>
          <w:sz w:val="22"/>
        </w:rPr>
      </w:pPr>
      <w:r w:rsidRPr="009D03BB">
        <w:rPr>
          <w:b/>
          <w:sz w:val="22"/>
        </w:rPr>
        <w:t>Vollet, J. W.</w:t>
      </w:r>
      <w:r w:rsidRPr="009D03BB">
        <w:rPr>
          <w:sz w:val="22"/>
        </w:rPr>
        <w:t xml:space="preserve">, George, M. J., Kurup, A. R., &amp; Underwood, M. K. (2019). Leading by example: Parental promotion of prosocial behavior predicts decreases in social aggression. Poster session presented at the Meetings of the Society for Research on Child Development (SRCD), Baltimore, MD. </w:t>
      </w:r>
    </w:p>
    <w:p w14:paraId="6DEC77DA" w14:textId="41B1C49F" w:rsidR="00DD706C" w:rsidRDefault="00DD706C" w:rsidP="00034CEA">
      <w:pPr>
        <w:spacing w:after="240" w:line="320" w:lineRule="exact"/>
        <w:ind w:left="1080" w:right="43" w:hanging="720"/>
        <w:jc w:val="left"/>
        <w:rPr>
          <w:sz w:val="22"/>
        </w:rPr>
      </w:pPr>
      <w:r w:rsidRPr="009D03BB">
        <w:rPr>
          <w:sz w:val="22"/>
        </w:rPr>
        <w:t xml:space="preserve">George, M. J., Kurup, A. R., Burnell, K., </w:t>
      </w:r>
      <w:r w:rsidRPr="009D03BB">
        <w:rPr>
          <w:b/>
          <w:sz w:val="22"/>
        </w:rPr>
        <w:t>Vollet, J. W.</w:t>
      </w:r>
      <w:r w:rsidRPr="009D03BB">
        <w:rPr>
          <w:sz w:val="22"/>
        </w:rPr>
        <w:t xml:space="preserve">, Underwood, M. K. (2019). </w:t>
      </w:r>
      <w:r>
        <w:rPr>
          <w:sz w:val="22"/>
        </w:rPr>
        <w:t>Cyber-victimization highest among LGBTQ students of color</w:t>
      </w:r>
      <w:r w:rsidRPr="009D03BB">
        <w:rPr>
          <w:sz w:val="22"/>
        </w:rPr>
        <w:t xml:space="preserve">. Poster session presented at the </w:t>
      </w:r>
      <w:r>
        <w:rPr>
          <w:sz w:val="22"/>
        </w:rPr>
        <w:t xml:space="preserve">International Convention of Psychological Science, </w:t>
      </w:r>
      <w:r w:rsidR="00C00964">
        <w:rPr>
          <w:sz w:val="22"/>
        </w:rPr>
        <w:t>Paris</w:t>
      </w:r>
      <w:r>
        <w:rPr>
          <w:sz w:val="22"/>
        </w:rPr>
        <w:t xml:space="preserve">, </w:t>
      </w:r>
      <w:r w:rsidR="00C00964">
        <w:rPr>
          <w:sz w:val="22"/>
        </w:rPr>
        <w:t>France</w:t>
      </w:r>
      <w:r w:rsidRPr="009D03BB">
        <w:rPr>
          <w:sz w:val="22"/>
        </w:rPr>
        <w:t>.</w:t>
      </w:r>
    </w:p>
    <w:p w14:paraId="4001F21C" w14:textId="4B03DAC4" w:rsidR="00D251B8" w:rsidRPr="009D03BB" w:rsidRDefault="003B67C4" w:rsidP="00034CEA">
      <w:pPr>
        <w:spacing w:after="240" w:line="320" w:lineRule="exact"/>
        <w:ind w:left="1080" w:right="43" w:hanging="720"/>
        <w:jc w:val="left"/>
        <w:rPr>
          <w:sz w:val="22"/>
        </w:rPr>
      </w:pPr>
      <w:r w:rsidRPr="009D03BB">
        <w:rPr>
          <w:sz w:val="22"/>
        </w:rPr>
        <w:t xml:space="preserve">George, M. J., </w:t>
      </w:r>
      <w:r w:rsidRPr="009D03BB">
        <w:rPr>
          <w:b/>
          <w:sz w:val="22"/>
        </w:rPr>
        <w:t>Vollet, J. W.</w:t>
      </w:r>
      <w:r w:rsidRPr="009D03BB">
        <w:rPr>
          <w:sz w:val="22"/>
        </w:rPr>
        <w:t>, Burnell, K., Kurup, A. R., Un</w:t>
      </w:r>
      <w:r w:rsidR="00CD5812" w:rsidRPr="009D03BB">
        <w:rPr>
          <w:sz w:val="22"/>
        </w:rPr>
        <w:t xml:space="preserve">derwood, M. K. (2019). Facebook </w:t>
      </w:r>
      <w:r w:rsidRPr="009D03BB">
        <w:rPr>
          <w:sz w:val="22"/>
        </w:rPr>
        <w:t xml:space="preserve">Profiling: Gender differences in adolescents’ </w:t>
      </w:r>
      <w:proofErr w:type="spellStart"/>
      <w:r w:rsidRPr="009D03BB">
        <w:rPr>
          <w:sz w:val="22"/>
        </w:rPr>
        <w:t>facebook</w:t>
      </w:r>
      <w:proofErr w:type="spellEnd"/>
      <w:r w:rsidRPr="009D03BB">
        <w:rPr>
          <w:sz w:val="22"/>
        </w:rPr>
        <w:t xml:space="preserve"> activity and coping strategies. </w:t>
      </w:r>
      <w:r w:rsidRPr="009D03BB">
        <w:rPr>
          <w:i/>
          <w:sz w:val="22"/>
        </w:rPr>
        <w:t>In Angela Calvin (Chair), Individual Differences in Adolescents’ use of Communication Technology.</w:t>
      </w:r>
      <w:r w:rsidRPr="009D03BB">
        <w:rPr>
          <w:sz w:val="22"/>
        </w:rPr>
        <w:t xml:space="preserve"> Symposium at the Meetings of the Society for Research on Child Development (SRCD), Baltimore, MD. </w:t>
      </w:r>
    </w:p>
    <w:p w14:paraId="25B1F411" w14:textId="77777777" w:rsidR="00D251B8" w:rsidRPr="009D03BB" w:rsidRDefault="003B67C4" w:rsidP="00034CEA">
      <w:pPr>
        <w:spacing w:after="240" w:line="320" w:lineRule="exact"/>
        <w:ind w:left="1080" w:right="43" w:hanging="720"/>
        <w:jc w:val="left"/>
        <w:rPr>
          <w:sz w:val="22"/>
        </w:rPr>
      </w:pPr>
      <w:r w:rsidRPr="009D03BB">
        <w:rPr>
          <w:sz w:val="22"/>
        </w:rPr>
        <w:t xml:space="preserve">Kurup, A. R., Burnell, K., </w:t>
      </w:r>
      <w:r w:rsidRPr="009D03BB">
        <w:rPr>
          <w:b/>
          <w:sz w:val="22"/>
        </w:rPr>
        <w:t>Vollet, J. W.</w:t>
      </w:r>
      <w:r w:rsidRPr="009D03BB">
        <w:rPr>
          <w:sz w:val="22"/>
        </w:rPr>
        <w:t xml:space="preserve">, &amp; Underwood, M. K. (October, 2018). Romantic texting, duplicitous texting, and infidelity in adolescent boys and girls. Poster session presented at the biannual meeting of the Gender Development Research Conference, San Francisco, CA. </w:t>
      </w:r>
    </w:p>
    <w:p w14:paraId="36ECE620" w14:textId="77777777" w:rsidR="00D251B8" w:rsidRPr="009D03BB" w:rsidRDefault="003B67C4" w:rsidP="00034CEA">
      <w:pPr>
        <w:spacing w:after="240" w:line="320" w:lineRule="exact"/>
        <w:ind w:left="1080" w:right="43" w:hanging="720"/>
        <w:jc w:val="left"/>
        <w:rPr>
          <w:sz w:val="22"/>
        </w:rPr>
      </w:pPr>
      <w:r w:rsidRPr="009D03BB">
        <w:rPr>
          <w:sz w:val="22"/>
        </w:rPr>
        <w:t xml:space="preserve">George, M. J., Kurup, A. R., Burnell, K., </w:t>
      </w:r>
      <w:r w:rsidRPr="009D03BB">
        <w:rPr>
          <w:b/>
          <w:sz w:val="22"/>
        </w:rPr>
        <w:t>Vollet, J. W.</w:t>
      </w:r>
      <w:r w:rsidRPr="009D03BB">
        <w:rPr>
          <w:sz w:val="22"/>
        </w:rPr>
        <w:t xml:space="preserve">, &amp; Underwood, M. K. (2018, July). Cybervictimization highest among LGBQ students of color. Poster session presented at the Meetings of the International Society for Research on Aggression (ISRA), Paris, France. </w:t>
      </w:r>
    </w:p>
    <w:p w14:paraId="39452B13" w14:textId="77777777" w:rsidR="00D251B8" w:rsidRPr="009D03BB" w:rsidRDefault="003B67C4" w:rsidP="00034CEA">
      <w:pPr>
        <w:spacing w:after="240" w:line="320" w:lineRule="exact"/>
        <w:ind w:left="1080" w:right="43" w:hanging="720"/>
        <w:jc w:val="left"/>
        <w:rPr>
          <w:sz w:val="22"/>
        </w:rPr>
      </w:pPr>
      <w:r w:rsidRPr="009D03BB">
        <w:rPr>
          <w:sz w:val="22"/>
        </w:rPr>
        <w:t xml:space="preserve">Kurup, A. R., George, M. J., </w:t>
      </w:r>
      <w:r w:rsidRPr="009D03BB">
        <w:rPr>
          <w:b/>
          <w:sz w:val="22"/>
        </w:rPr>
        <w:t>Vollet, J. W.</w:t>
      </w:r>
      <w:r w:rsidRPr="009D03BB">
        <w:rPr>
          <w:sz w:val="22"/>
        </w:rPr>
        <w:t xml:space="preserve">, &amp; Underwood, M. K. (2018, July). A longitudinal investigation of social aggression and sexting in adolescence. Poster session presented at the Meetings of the International Society for Research on Aggression (ISRA), Paris, France. </w:t>
      </w:r>
    </w:p>
    <w:p w14:paraId="744405E2" w14:textId="77777777" w:rsidR="00041163" w:rsidRDefault="00041163" w:rsidP="00034CEA">
      <w:pPr>
        <w:spacing w:after="240" w:line="320" w:lineRule="exact"/>
        <w:ind w:left="1080" w:right="43" w:hanging="720"/>
        <w:jc w:val="left"/>
        <w:rPr>
          <w:b/>
          <w:sz w:val="22"/>
        </w:rPr>
      </w:pPr>
    </w:p>
    <w:p w14:paraId="2D923C63" w14:textId="2598DC31" w:rsidR="00D251B8" w:rsidRPr="009D03BB" w:rsidRDefault="003B67C4" w:rsidP="00034CEA">
      <w:pPr>
        <w:spacing w:after="240" w:line="320" w:lineRule="exact"/>
        <w:ind w:left="1080" w:right="43" w:hanging="720"/>
        <w:jc w:val="left"/>
        <w:rPr>
          <w:sz w:val="22"/>
        </w:rPr>
      </w:pPr>
      <w:r w:rsidRPr="009D03BB">
        <w:rPr>
          <w:b/>
          <w:sz w:val="22"/>
        </w:rPr>
        <w:lastRenderedPageBreak/>
        <w:t>Vollet, J. W.</w:t>
      </w:r>
      <w:r w:rsidRPr="009D03BB">
        <w:rPr>
          <w:sz w:val="22"/>
        </w:rPr>
        <w:t xml:space="preserve">, George, M. J., Burnell, K., &amp; Underwood, M. K. (2018, July). Exploring Text Messaging as a Platform for Peer Socialization of Social Aggression. </w:t>
      </w:r>
      <w:r w:rsidRPr="009D03BB">
        <w:rPr>
          <w:i/>
          <w:sz w:val="22"/>
        </w:rPr>
        <w:t>In Anouk van Dijk (Chair), Socialization of Aggression in Children and Youth.</w:t>
      </w:r>
      <w:r w:rsidRPr="009D03BB">
        <w:rPr>
          <w:sz w:val="22"/>
        </w:rPr>
        <w:t xml:space="preserve"> Symposium at the Meetings of the International Society for Research on Aggression (ISRA), Paris, France. </w:t>
      </w:r>
    </w:p>
    <w:p w14:paraId="14EF2E43" w14:textId="3D64704F" w:rsidR="00C00964" w:rsidRDefault="00DD6215" w:rsidP="00041163">
      <w:pPr>
        <w:spacing w:after="240" w:line="320" w:lineRule="exact"/>
        <w:ind w:left="1080" w:hanging="720"/>
        <w:rPr>
          <w:sz w:val="22"/>
        </w:rPr>
      </w:pPr>
      <w:r w:rsidRPr="009D03BB">
        <w:rPr>
          <w:sz w:val="22"/>
        </w:rPr>
        <w:t xml:space="preserve">Kurup, A. R., Burnell, K., </w:t>
      </w:r>
      <w:r w:rsidRPr="009D03BB">
        <w:rPr>
          <w:b/>
          <w:sz w:val="22"/>
        </w:rPr>
        <w:t>Vollet, J. W.</w:t>
      </w:r>
      <w:r w:rsidRPr="009D03BB">
        <w:rPr>
          <w:sz w:val="22"/>
        </w:rPr>
        <w:t xml:space="preserve">, &amp; Underwood, M. K. (May, 2018). </w:t>
      </w:r>
      <w:r w:rsidRPr="009D03BB">
        <w:rPr>
          <w:i/>
          <w:sz w:val="22"/>
        </w:rPr>
        <w:t>Romantic texting, duplicitous texting, and infidelity in adolescent boys and girls</w:t>
      </w:r>
      <w:r w:rsidRPr="009D03BB">
        <w:rPr>
          <w:sz w:val="22"/>
        </w:rPr>
        <w:t xml:space="preserve">. Poster presented at the annual meeting of the Association for Psychological Science, San Francisco, CA. </w:t>
      </w:r>
    </w:p>
    <w:p w14:paraId="126E1E38" w14:textId="20C3DC82" w:rsidR="00D251B8" w:rsidRPr="009D03BB" w:rsidRDefault="003B67C4" w:rsidP="00C00964">
      <w:pPr>
        <w:spacing w:after="240" w:line="320" w:lineRule="exact"/>
        <w:ind w:left="1080" w:right="43" w:hanging="720"/>
        <w:jc w:val="left"/>
        <w:rPr>
          <w:sz w:val="22"/>
        </w:rPr>
      </w:pPr>
      <w:r w:rsidRPr="009D03BB">
        <w:rPr>
          <w:sz w:val="22"/>
        </w:rPr>
        <w:t xml:space="preserve">Burnell, K., </w:t>
      </w:r>
      <w:r w:rsidRPr="009D03BB">
        <w:rPr>
          <w:b/>
          <w:sz w:val="22"/>
        </w:rPr>
        <w:t>Vollet, J. W.</w:t>
      </w:r>
      <w:r w:rsidRPr="009D03BB">
        <w:rPr>
          <w:sz w:val="22"/>
        </w:rPr>
        <w:t xml:space="preserve">, Kurup, A. R., &amp; Underwood, M. K. (2018, April). </w:t>
      </w:r>
      <w:r w:rsidRPr="009D03BB">
        <w:rPr>
          <w:i/>
          <w:sz w:val="22"/>
        </w:rPr>
        <w:t>Two-Faced Texting: Exploring Friendship Validation as a Mechanism Through Which Duplicitous Texting Predicts Externalizing Symptoms</w:t>
      </w:r>
      <w:r w:rsidRPr="009D03BB">
        <w:rPr>
          <w:sz w:val="22"/>
        </w:rPr>
        <w:t>. Poster session presented at the APA conference on Technology, Mind &amp; Society, Washington, DC.</w:t>
      </w:r>
    </w:p>
    <w:p w14:paraId="2589FA86" w14:textId="77777777" w:rsidR="00D251B8" w:rsidRPr="009D03BB" w:rsidRDefault="003B67C4" w:rsidP="00034CEA">
      <w:pPr>
        <w:spacing w:after="240" w:line="320" w:lineRule="exact"/>
        <w:ind w:left="1080" w:right="43" w:hanging="720"/>
        <w:jc w:val="left"/>
        <w:rPr>
          <w:sz w:val="22"/>
        </w:rPr>
      </w:pPr>
      <w:r w:rsidRPr="009D03BB">
        <w:rPr>
          <w:sz w:val="22"/>
        </w:rPr>
        <w:t xml:space="preserve">Burnell, K., George, M. J., </w:t>
      </w:r>
      <w:r w:rsidRPr="009D03BB">
        <w:rPr>
          <w:b/>
          <w:sz w:val="22"/>
        </w:rPr>
        <w:t>Vollet, J. W.</w:t>
      </w:r>
      <w:r w:rsidRPr="009D03BB">
        <w:rPr>
          <w:sz w:val="22"/>
        </w:rPr>
        <w:t xml:space="preserve">, &amp; Underwood, M. K. (2018, April). </w:t>
      </w:r>
      <w:r w:rsidRPr="009D03BB">
        <w:rPr>
          <w:i/>
          <w:sz w:val="22"/>
        </w:rPr>
        <w:t>Students’ online social comparisons and fear of missing out mediate the association between social media browsing and depressive symptoms</w:t>
      </w:r>
      <w:r w:rsidRPr="009D03BB">
        <w:rPr>
          <w:sz w:val="22"/>
        </w:rPr>
        <w:t xml:space="preserve">. Poster session presented at the APA conference on Technology, Mind &amp; Society, Washington, DC.  </w:t>
      </w:r>
    </w:p>
    <w:p w14:paraId="181FB9D0" w14:textId="232C0534" w:rsidR="00034CEA" w:rsidRPr="009D03BB" w:rsidRDefault="003B67C4" w:rsidP="00444354">
      <w:pPr>
        <w:spacing w:after="240" w:line="320" w:lineRule="exact"/>
        <w:ind w:left="1080" w:right="43" w:hanging="720"/>
        <w:jc w:val="left"/>
        <w:rPr>
          <w:sz w:val="22"/>
        </w:rPr>
      </w:pPr>
      <w:r w:rsidRPr="009D03BB">
        <w:rPr>
          <w:sz w:val="22"/>
        </w:rPr>
        <w:t xml:space="preserve">Gaudet, O., </w:t>
      </w:r>
      <w:r w:rsidRPr="009D03BB">
        <w:rPr>
          <w:b/>
          <w:sz w:val="22"/>
        </w:rPr>
        <w:t>Vollet, J. W.</w:t>
      </w:r>
      <w:r w:rsidRPr="009D03BB">
        <w:rPr>
          <w:sz w:val="22"/>
        </w:rPr>
        <w:t xml:space="preserve">, </w:t>
      </w:r>
      <w:proofErr w:type="spellStart"/>
      <w:r w:rsidRPr="009D03BB">
        <w:rPr>
          <w:sz w:val="22"/>
        </w:rPr>
        <w:t>Véronneau</w:t>
      </w:r>
      <w:proofErr w:type="spellEnd"/>
      <w:r w:rsidRPr="009D03BB">
        <w:rPr>
          <w:sz w:val="22"/>
        </w:rPr>
        <w:t xml:space="preserve">, M. H., Kindermann, T. A., &amp; </w:t>
      </w:r>
      <w:proofErr w:type="spellStart"/>
      <w:r w:rsidRPr="009D03BB">
        <w:rPr>
          <w:sz w:val="22"/>
        </w:rPr>
        <w:t>Mathys</w:t>
      </w:r>
      <w:proofErr w:type="spellEnd"/>
      <w:r w:rsidRPr="009D03BB">
        <w:rPr>
          <w:sz w:val="22"/>
        </w:rPr>
        <w:t>, C. (2017, May).</w:t>
      </w:r>
      <w:r w:rsidRPr="009D03BB">
        <w:rPr>
          <w:i/>
          <w:sz w:val="22"/>
        </w:rPr>
        <w:t xml:space="preserve"> Is Young Adolescents’ Self-Esteem Predicted by Peer Acceptance? a Gender Perspective.</w:t>
      </w:r>
      <w:r w:rsidRPr="009D03BB">
        <w:rPr>
          <w:sz w:val="22"/>
        </w:rPr>
        <w:t xml:space="preserve"> Poster session presented at the annual meeting of Society for Prevention Research, Washington, DC. </w:t>
      </w:r>
    </w:p>
    <w:p w14:paraId="3524AD92" w14:textId="77777777" w:rsidR="00D251B8" w:rsidRPr="009D03BB" w:rsidRDefault="003B67C4" w:rsidP="00034CEA">
      <w:pPr>
        <w:spacing w:after="240" w:line="320" w:lineRule="exact"/>
        <w:ind w:left="1080" w:right="43" w:hanging="720"/>
        <w:jc w:val="left"/>
        <w:rPr>
          <w:sz w:val="22"/>
        </w:rPr>
      </w:pPr>
      <w:r w:rsidRPr="009D03BB">
        <w:rPr>
          <w:sz w:val="22"/>
        </w:rPr>
        <w:t xml:space="preserve">Gaudet, O., </w:t>
      </w:r>
      <w:r w:rsidRPr="009D03BB">
        <w:rPr>
          <w:b/>
          <w:sz w:val="22"/>
        </w:rPr>
        <w:t>Vollet, J. W.</w:t>
      </w:r>
      <w:r w:rsidRPr="009D03BB">
        <w:rPr>
          <w:sz w:val="22"/>
        </w:rPr>
        <w:t xml:space="preserve">, </w:t>
      </w:r>
      <w:proofErr w:type="spellStart"/>
      <w:r w:rsidRPr="009D03BB">
        <w:rPr>
          <w:sz w:val="22"/>
        </w:rPr>
        <w:t>Véronneau</w:t>
      </w:r>
      <w:proofErr w:type="spellEnd"/>
      <w:r w:rsidRPr="009D03BB">
        <w:rPr>
          <w:sz w:val="22"/>
        </w:rPr>
        <w:t xml:space="preserve">, M. H., Kindermann, T. A., &amp; </w:t>
      </w:r>
      <w:proofErr w:type="spellStart"/>
      <w:r w:rsidRPr="009D03BB">
        <w:rPr>
          <w:sz w:val="22"/>
        </w:rPr>
        <w:t>Mathys</w:t>
      </w:r>
      <w:proofErr w:type="spellEnd"/>
      <w:r w:rsidRPr="009D03BB">
        <w:rPr>
          <w:sz w:val="22"/>
        </w:rPr>
        <w:t xml:space="preserve">, C. (2017, March). </w:t>
      </w:r>
      <w:r w:rsidRPr="009D03BB">
        <w:rPr>
          <w:i/>
          <w:sz w:val="22"/>
        </w:rPr>
        <w:t xml:space="preserve">La </w:t>
      </w:r>
      <w:proofErr w:type="spellStart"/>
      <w:r w:rsidRPr="009D03BB">
        <w:rPr>
          <w:i/>
          <w:sz w:val="22"/>
        </w:rPr>
        <w:t>socialisation</w:t>
      </w:r>
      <w:proofErr w:type="spellEnd"/>
      <w:r w:rsidRPr="009D03BB">
        <w:rPr>
          <w:i/>
          <w:sz w:val="22"/>
        </w:rPr>
        <w:t xml:space="preserve"> de </w:t>
      </w:r>
      <w:proofErr w:type="spellStart"/>
      <w:r w:rsidRPr="009D03BB">
        <w:rPr>
          <w:i/>
          <w:sz w:val="22"/>
        </w:rPr>
        <w:t>l'estime</w:t>
      </w:r>
      <w:proofErr w:type="spellEnd"/>
      <w:r w:rsidRPr="009D03BB">
        <w:rPr>
          <w:i/>
          <w:sz w:val="22"/>
        </w:rPr>
        <w:t xml:space="preserve"> de soi au sein de la clique </w:t>
      </w:r>
      <w:proofErr w:type="spellStart"/>
      <w:r w:rsidRPr="009D03BB">
        <w:rPr>
          <w:i/>
          <w:sz w:val="22"/>
        </w:rPr>
        <w:t>d'appartenance</w:t>
      </w:r>
      <w:proofErr w:type="spellEnd"/>
      <w:r w:rsidRPr="009D03BB">
        <w:rPr>
          <w:i/>
          <w:sz w:val="22"/>
        </w:rPr>
        <w:t xml:space="preserve"> des </w:t>
      </w:r>
      <w:proofErr w:type="spellStart"/>
      <w:r w:rsidRPr="009D03BB">
        <w:rPr>
          <w:i/>
          <w:sz w:val="22"/>
        </w:rPr>
        <w:t>jeunes</w:t>
      </w:r>
      <w:proofErr w:type="spellEnd"/>
      <w:r w:rsidRPr="009D03BB">
        <w:rPr>
          <w:i/>
          <w:sz w:val="22"/>
        </w:rPr>
        <w:t xml:space="preserve"> adolescents et </w:t>
      </w:r>
      <w:proofErr w:type="spellStart"/>
      <w:r w:rsidRPr="009D03BB">
        <w:rPr>
          <w:i/>
          <w:sz w:val="22"/>
        </w:rPr>
        <w:t>adolescentes</w:t>
      </w:r>
      <w:proofErr w:type="spellEnd"/>
      <w:r w:rsidRPr="009D03BB">
        <w:rPr>
          <w:i/>
          <w:sz w:val="22"/>
        </w:rPr>
        <w:t>.</w:t>
      </w:r>
      <w:r w:rsidRPr="009D03BB">
        <w:rPr>
          <w:sz w:val="22"/>
        </w:rPr>
        <w:t xml:space="preserve"> Poster session presented at the Société Québécoise pour la Recherche </w:t>
      </w:r>
      <w:proofErr w:type="spellStart"/>
      <w:r w:rsidRPr="009D03BB">
        <w:rPr>
          <w:sz w:val="22"/>
        </w:rPr>
        <w:t>en</w:t>
      </w:r>
      <w:proofErr w:type="spellEnd"/>
      <w:r w:rsidRPr="009D03BB">
        <w:rPr>
          <w:sz w:val="22"/>
        </w:rPr>
        <w:t xml:space="preserve"> </w:t>
      </w:r>
      <w:proofErr w:type="spellStart"/>
      <w:r w:rsidRPr="009D03BB">
        <w:rPr>
          <w:sz w:val="22"/>
        </w:rPr>
        <w:t>Psychologie</w:t>
      </w:r>
      <w:proofErr w:type="spellEnd"/>
      <w:r w:rsidRPr="009D03BB">
        <w:rPr>
          <w:sz w:val="22"/>
        </w:rPr>
        <w:t xml:space="preserve">, Montreal, Canada. </w:t>
      </w:r>
    </w:p>
    <w:p w14:paraId="5B2377C7" w14:textId="77777777" w:rsidR="00D251B8" w:rsidRPr="009D03BB" w:rsidRDefault="003B67C4" w:rsidP="00034CEA">
      <w:pPr>
        <w:spacing w:after="240" w:line="320" w:lineRule="exact"/>
        <w:ind w:left="1080" w:right="43" w:hanging="720"/>
        <w:jc w:val="left"/>
        <w:rPr>
          <w:sz w:val="22"/>
        </w:rPr>
      </w:pPr>
      <w:r w:rsidRPr="009D03BB">
        <w:rPr>
          <w:sz w:val="22"/>
        </w:rPr>
        <w:t xml:space="preserve">Gaudet, O., </w:t>
      </w:r>
      <w:r w:rsidRPr="009D03BB">
        <w:rPr>
          <w:b/>
          <w:sz w:val="22"/>
        </w:rPr>
        <w:t>Vollet, J. W.</w:t>
      </w:r>
      <w:r w:rsidRPr="009D03BB">
        <w:rPr>
          <w:sz w:val="22"/>
        </w:rPr>
        <w:t xml:space="preserve">, </w:t>
      </w:r>
      <w:proofErr w:type="spellStart"/>
      <w:r w:rsidRPr="009D03BB">
        <w:rPr>
          <w:sz w:val="22"/>
        </w:rPr>
        <w:t>Véronneau</w:t>
      </w:r>
      <w:proofErr w:type="spellEnd"/>
      <w:r w:rsidRPr="009D03BB">
        <w:rPr>
          <w:sz w:val="22"/>
        </w:rPr>
        <w:t xml:space="preserve">, M. H., Kindermann, T. A., &amp; </w:t>
      </w:r>
      <w:proofErr w:type="spellStart"/>
      <w:r w:rsidRPr="009D03BB">
        <w:rPr>
          <w:sz w:val="22"/>
        </w:rPr>
        <w:t>Mathys</w:t>
      </w:r>
      <w:proofErr w:type="spellEnd"/>
      <w:r w:rsidRPr="009D03BB">
        <w:rPr>
          <w:sz w:val="22"/>
        </w:rPr>
        <w:t xml:space="preserve">, C. (2017, March). </w:t>
      </w:r>
      <w:r w:rsidRPr="009D03BB">
        <w:rPr>
          <w:i/>
          <w:sz w:val="22"/>
        </w:rPr>
        <w:t xml:space="preserve">Le </w:t>
      </w:r>
      <w:proofErr w:type="spellStart"/>
      <w:r w:rsidRPr="009D03BB">
        <w:rPr>
          <w:i/>
          <w:sz w:val="22"/>
        </w:rPr>
        <w:t>statut</w:t>
      </w:r>
      <w:proofErr w:type="spellEnd"/>
      <w:r w:rsidRPr="009D03BB">
        <w:rPr>
          <w:i/>
          <w:sz w:val="22"/>
        </w:rPr>
        <w:t xml:space="preserve"> social des adolescent(e)</w:t>
      </w:r>
      <w:proofErr w:type="spellStart"/>
      <w:r w:rsidRPr="009D03BB">
        <w:rPr>
          <w:i/>
          <w:sz w:val="22"/>
        </w:rPr>
        <w:t>s et</w:t>
      </w:r>
      <w:proofErr w:type="spellEnd"/>
      <w:r w:rsidRPr="009D03BB">
        <w:rPr>
          <w:i/>
          <w:sz w:val="22"/>
        </w:rPr>
        <w:t xml:space="preserve"> </w:t>
      </w:r>
      <w:proofErr w:type="spellStart"/>
      <w:r w:rsidRPr="009D03BB">
        <w:rPr>
          <w:i/>
          <w:sz w:val="22"/>
        </w:rPr>
        <w:t>celui</w:t>
      </w:r>
      <w:proofErr w:type="spellEnd"/>
      <w:r w:rsidRPr="009D03BB">
        <w:rPr>
          <w:i/>
          <w:sz w:val="22"/>
        </w:rPr>
        <w:t xml:space="preserve"> de </w:t>
      </w:r>
      <w:proofErr w:type="spellStart"/>
      <w:r w:rsidRPr="009D03BB">
        <w:rPr>
          <w:i/>
          <w:sz w:val="22"/>
        </w:rPr>
        <w:t>leurs</w:t>
      </w:r>
      <w:proofErr w:type="spellEnd"/>
      <w:r w:rsidRPr="009D03BB">
        <w:rPr>
          <w:i/>
          <w:sz w:val="22"/>
        </w:rPr>
        <w:t xml:space="preserve"> </w:t>
      </w:r>
      <w:proofErr w:type="spellStart"/>
      <w:r w:rsidRPr="009D03BB">
        <w:rPr>
          <w:i/>
          <w:sz w:val="22"/>
        </w:rPr>
        <w:t>ami</w:t>
      </w:r>
      <w:proofErr w:type="spellEnd"/>
      <w:r w:rsidRPr="009D03BB">
        <w:rPr>
          <w:i/>
          <w:sz w:val="22"/>
        </w:rPr>
        <w:t xml:space="preserve">(e)s </w:t>
      </w:r>
      <w:proofErr w:type="spellStart"/>
      <w:r w:rsidRPr="009D03BB">
        <w:rPr>
          <w:i/>
          <w:sz w:val="22"/>
        </w:rPr>
        <w:t>peuvent-ils</w:t>
      </w:r>
      <w:proofErr w:type="spellEnd"/>
      <w:r w:rsidRPr="009D03BB">
        <w:rPr>
          <w:i/>
          <w:sz w:val="22"/>
        </w:rPr>
        <w:t xml:space="preserve"> influencer </w:t>
      </w:r>
      <w:proofErr w:type="spellStart"/>
      <w:r w:rsidRPr="009D03BB">
        <w:rPr>
          <w:i/>
          <w:sz w:val="22"/>
        </w:rPr>
        <w:t>leur</w:t>
      </w:r>
      <w:proofErr w:type="spellEnd"/>
      <w:r w:rsidRPr="009D03BB">
        <w:rPr>
          <w:i/>
          <w:sz w:val="22"/>
        </w:rPr>
        <w:t xml:space="preserve"> </w:t>
      </w:r>
      <w:proofErr w:type="spellStart"/>
      <w:r w:rsidRPr="009D03BB">
        <w:rPr>
          <w:i/>
          <w:sz w:val="22"/>
        </w:rPr>
        <w:t>estime</w:t>
      </w:r>
      <w:proofErr w:type="spellEnd"/>
      <w:r w:rsidRPr="009D03BB">
        <w:rPr>
          <w:i/>
          <w:sz w:val="22"/>
        </w:rPr>
        <w:t xml:space="preserve"> de soi?</w:t>
      </w:r>
      <w:r w:rsidRPr="009D03BB">
        <w:rPr>
          <w:sz w:val="22"/>
        </w:rPr>
        <w:t xml:space="preserve"> Poster session presented at the Société Québécoise pour la Recherche </w:t>
      </w:r>
      <w:proofErr w:type="spellStart"/>
      <w:r w:rsidRPr="009D03BB">
        <w:rPr>
          <w:sz w:val="22"/>
        </w:rPr>
        <w:t>en</w:t>
      </w:r>
      <w:proofErr w:type="spellEnd"/>
      <w:r w:rsidRPr="009D03BB">
        <w:rPr>
          <w:sz w:val="22"/>
        </w:rPr>
        <w:t xml:space="preserve"> </w:t>
      </w:r>
      <w:proofErr w:type="spellStart"/>
      <w:r w:rsidRPr="009D03BB">
        <w:rPr>
          <w:sz w:val="22"/>
        </w:rPr>
        <w:t>Psychologie</w:t>
      </w:r>
      <w:proofErr w:type="spellEnd"/>
      <w:r w:rsidRPr="009D03BB">
        <w:rPr>
          <w:sz w:val="22"/>
        </w:rPr>
        <w:t xml:space="preserve">, Montreal, Canada. </w:t>
      </w:r>
    </w:p>
    <w:p w14:paraId="7AB700E7" w14:textId="77777777" w:rsidR="00D251B8" w:rsidRPr="009D03BB" w:rsidRDefault="003B67C4" w:rsidP="00034CEA">
      <w:pPr>
        <w:spacing w:after="240" w:line="320" w:lineRule="exact"/>
        <w:ind w:left="1080" w:right="43" w:hanging="720"/>
        <w:jc w:val="left"/>
        <w:rPr>
          <w:sz w:val="22"/>
        </w:rPr>
      </w:pPr>
      <w:r w:rsidRPr="009D03BB">
        <w:rPr>
          <w:b/>
          <w:sz w:val="22"/>
        </w:rPr>
        <w:t>Vollet, J. W.</w:t>
      </w:r>
      <w:r w:rsidRPr="009D03BB">
        <w:rPr>
          <w:sz w:val="22"/>
        </w:rPr>
        <w:t xml:space="preserve">, &amp; Kindermann, T. A. (2014, April). In peer matters, teachers matter: Teacher involvement curbs peer group influence on students’ engagement. </w:t>
      </w:r>
      <w:r w:rsidRPr="009D03BB">
        <w:rPr>
          <w:i/>
          <w:sz w:val="22"/>
        </w:rPr>
        <w:t xml:space="preserve">In Scott Gest (Chair), Peers and Academics: The Influence of Peers and Peer Groups on Academic and Social Outcomes. </w:t>
      </w:r>
      <w:r w:rsidRPr="009D03BB">
        <w:rPr>
          <w:sz w:val="22"/>
        </w:rPr>
        <w:t xml:space="preserve">Symposium at the Meetings of the American Educational Research Association (AERA), Philadelphia, PA. </w:t>
      </w:r>
    </w:p>
    <w:p w14:paraId="59AAA889" w14:textId="77777777" w:rsidR="00D251B8" w:rsidRPr="009D03BB" w:rsidRDefault="003B67C4" w:rsidP="00034CEA">
      <w:pPr>
        <w:spacing w:after="240" w:line="320" w:lineRule="exact"/>
        <w:ind w:left="1080" w:right="43" w:hanging="720"/>
        <w:jc w:val="left"/>
        <w:rPr>
          <w:sz w:val="22"/>
        </w:rPr>
      </w:pPr>
      <w:r w:rsidRPr="009D03BB">
        <w:rPr>
          <w:sz w:val="22"/>
        </w:rPr>
        <w:t xml:space="preserve">Johnson, P. M., </w:t>
      </w:r>
      <w:r w:rsidRPr="009D03BB">
        <w:rPr>
          <w:b/>
          <w:sz w:val="22"/>
        </w:rPr>
        <w:t>Vollet, J. W.</w:t>
      </w:r>
      <w:r w:rsidRPr="009D03BB">
        <w:rPr>
          <w:sz w:val="22"/>
        </w:rPr>
        <w:t xml:space="preserve">, &amp; Kindermann, T. A. (2013, April). </w:t>
      </w:r>
      <w:r w:rsidRPr="009D03BB">
        <w:rPr>
          <w:i/>
          <w:sz w:val="22"/>
        </w:rPr>
        <w:t xml:space="preserve">Are there dangers to being central in a social network? </w:t>
      </w:r>
      <w:r w:rsidRPr="009D03BB">
        <w:rPr>
          <w:sz w:val="22"/>
        </w:rPr>
        <w:t xml:space="preserve">Poster session presented at the biannual meeting of the Society for Research on Child Development (SRCD), Seattle, WA. </w:t>
      </w:r>
    </w:p>
    <w:p w14:paraId="03106B1C" w14:textId="77777777" w:rsidR="00D251B8" w:rsidRPr="009D03BB" w:rsidRDefault="003B67C4" w:rsidP="00034CEA">
      <w:pPr>
        <w:spacing w:after="240" w:line="320" w:lineRule="exact"/>
        <w:ind w:left="1080" w:right="43" w:hanging="720"/>
        <w:jc w:val="left"/>
        <w:rPr>
          <w:sz w:val="22"/>
        </w:rPr>
      </w:pPr>
      <w:r w:rsidRPr="009D03BB">
        <w:rPr>
          <w:b/>
          <w:sz w:val="22"/>
        </w:rPr>
        <w:lastRenderedPageBreak/>
        <w:t>Vollet, J. W.</w:t>
      </w:r>
      <w:r w:rsidRPr="009D03BB">
        <w:rPr>
          <w:sz w:val="22"/>
        </w:rPr>
        <w:t xml:space="preserve">, Johnson, P. M., &amp; Kindermann, T. A. (2012, July). </w:t>
      </w:r>
      <w:r w:rsidRPr="009D03BB">
        <w:rPr>
          <w:i/>
          <w:sz w:val="22"/>
        </w:rPr>
        <w:t>Peer group influences on school motivation may</w:t>
      </w:r>
      <w:r w:rsidRPr="009D03BB">
        <w:rPr>
          <w:rFonts w:ascii="Times New Roman" w:eastAsia="Times New Roman" w:hAnsi="Times New Roman" w:cs="Times New Roman"/>
          <w:sz w:val="22"/>
        </w:rPr>
        <w:t xml:space="preserve"> </w:t>
      </w:r>
      <w:r w:rsidRPr="009D03BB">
        <w:rPr>
          <w:i/>
          <w:sz w:val="22"/>
        </w:rPr>
        <w:t xml:space="preserve">depend on levels of parent involvement. </w:t>
      </w:r>
      <w:r w:rsidRPr="009D03BB">
        <w:rPr>
          <w:sz w:val="22"/>
        </w:rPr>
        <w:t xml:space="preserve">Poster session presented at the biannual meeting of the International Society for the Study of </w:t>
      </w:r>
      <w:proofErr w:type="spellStart"/>
      <w:r w:rsidRPr="009D03BB">
        <w:rPr>
          <w:sz w:val="22"/>
        </w:rPr>
        <w:t>Behavioural</w:t>
      </w:r>
      <w:proofErr w:type="spellEnd"/>
      <w:r w:rsidRPr="009D03BB">
        <w:rPr>
          <w:sz w:val="22"/>
        </w:rPr>
        <w:t xml:space="preserve"> Development (ISSBD), Edmonton, AB. </w:t>
      </w:r>
    </w:p>
    <w:p w14:paraId="1D8BD0D7" w14:textId="5F3D3FC9" w:rsidR="00C00964" w:rsidRDefault="003B67C4" w:rsidP="00041163">
      <w:pPr>
        <w:spacing w:after="240" w:line="320" w:lineRule="exact"/>
        <w:ind w:left="1080" w:right="43" w:hanging="720"/>
        <w:jc w:val="left"/>
        <w:rPr>
          <w:sz w:val="22"/>
        </w:rPr>
      </w:pPr>
      <w:r w:rsidRPr="009D03BB">
        <w:rPr>
          <w:b/>
          <w:sz w:val="22"/>
        </w:rPr>
        <w:t>Vollet, J. W.</w:t>
      </w:r>
      <w:r w:rsidRPr="009D03BB">
        <w:rPr>
          <w:sz w:val="22"/>
        </w:rPr>
        <w:t xml:space="preserve">, Johnson, P. M., &amp; Kindermann, T. A. (2012, March). </w:t>
      </w:r>
      <w:r w:rsidRPr="009D03BB">
        <w:rPr>
          <w:i/>
          <w:sz w:val="22"/>
        </w:rPr>
        <w:t xml:space="preserve">Parental involvement moderates peer group influences on school motivation. </w:t>
      </w:r>
      <w:r w:rsidRPr="009D03BB">
        <w:rPr>
          <w:sz w:val="22"/>
        </w:rPr>
        <w:t xml:space="preserve">Poster session presented at the biannual meeting of the Society for Research on Adolescence (SRA), Vancouver, B.C. </w:t>
      </w:r>
    </w:p>
    <w:p w14:paraId="5093EA2C" w14:textId="046CFC98" w:rsidR="00D251B8" w:rsidRPr="009D03BB" w:rsidRDefault="003B67C4" w:rsidP="00C00964">
      <w:pPr>
        <w:spacing w:after="240" w:line="320" w:lineRule="exact"/>
        <w:ind w:left="1080" w:right="43" w:hanging="720"/>
        <w:jc w:val="left"/>
        <w:rPr>
          <w:sz w:val="22"/>
        </w:rPr>
      </w:pPr>
      <w:r w:rsidRPr="009D03BB">
        <w:rPr>
          <w:sz w:val="22"/>
        </w:rPr>
        <w:t xml:space="preserve">Kindermann, T. A., &amp; </w:t>
      </w:r>
      <w:r w:rsidRPr="009D03BB">
        <w:rPr>
          <w:b/>
          <w:sz w:val="22"/>
        </w:rPr>
        <w:t>Vollet, J. W.</w:t>
      </w:r>
      <w:r w:rsidRPr="009D03BB">
        <w:rPr>
          <w:sz w:val="22"/>
        </w:rPr>
        <w:t xml:space="preserve"> (2011, March). Teachers’ involvement with students moderates peer group influences on school motivation. </w:t>
      </w:r>
      <w:r w:rsidRPr="009D03BB">
        <w:rPr>
          <w:i/>
          <w:sz w:val="22"/>
        </w:rPr>
        <w:t xml:space="preserve">In Laura </w:t>
      </w:r>
      <w:proofErr w:type="spellStart"/>
      <w:r w:rsidRPr="009D03BB">
        <w:rPr>
          <w:i/>
          <w:sz w:val="22"/>
        </w:rPr>
        <w:t>Scharphorn</w:t>
      </w:r>
      <w:proofErr w:type="spellEnd"/>
      <w:r w:rsidRPr="009D03BB">
        <w:rPr>
          <w:i/>
          <w:sz w:val="22"/>
        </w:rPr>
        <w:t xml:space="preserve"> &amp; Heather J. Bachman (Chairs), Cross- contextual influences on children's academic motivation. </w:t>
      </w:r>
      <w:r w:rsidRPr="009D03BB">
        <w:rPr>
          <w:sz w:val="22"/>
        </w:rPr>
        <w:t>Symposium at the Meetings of the Society for Research in Child Development (SRCD), Montreal, QB.</w:t>
      </w:r>
    </w:p>
    <w:p w14:paraId="6CF97CEA" w14:textId="6E46CED2" w:rsidR="00444354" w:rsidRPr="009D03BB" w:rsidRDefault="003B67C4" w:rsidP="00FF4337">
      <w:pPr>
        <w:spacing w:after="360" w:line="320" w:lineRule="exact"/>
        <w:ind w:left="1080" w:right="43" w:hanging="720"/>
        <w:jc w:val="left"/>
        <w:rPr>
          <w:sz w:val="22"/>
        </w:rPr>
      </w:pPr>
      <w:r w:rsidRPr="009D03BB">
        <w:rPr>
          <w:sz w:val="22"/>
        </w:rPr>
        <w:t xml:space="preserve">Kindermann, T. A., </w:t>
      </w:r>
      <w:proofErr w:type="spellStart"/>
      <w:r w:rsidRPr="009D03BB">
        <w:rPr>
          <w:sz w:val="22"/>
        </w:rPr>
        <w:t>Mehess</w:t>
      </w:r>
      <w:proofErr w:type="spellEnd"/>
      <w:r w:rsidRPr="009D03BB">
        <w:rPr>
          <w:sz w:val="22"/>
        </w:rPr>
        <w:t xml:space="preserve">, S. &amp; </w:t>
      </w:r>
      <w:r w:rsidRPr="009D03BB">
        <w:rPr>
          <w:b/>
          <w:sz w:val="22"/>
        </w:rPr>
        <w:t>Vollet, J. W.</w:t>
      </w:r>
      <w:r w:rsidRPr="009D03BB">
        <w:rPr>
          <w:sz w:val="22"/>
        </w:rPr>
        <w:t xml:space="preserve"> (2010, April). Will the real peer group please stand up? A “tensegrity” approach to the influences of peer networks and friendship groups on motivation in school. </w:t>
      </w:r>
      <w:r w:rsidRPr="009D03BB">
        <w:rPr>
          <w:i/>
          <w:sz w:val="22"/>
        </w:rPr>
        <w:t xml:space="preserve">In Glen J. </w:t>
      </w:r>
      <w:proofErr w:type="spellStart"/>
      <w:r w:rsidRPr="009D03BB">
        <w:rPr>
          <w:i/>
          <w:sz w:val="22"/>
        </w:rPr>
        <w:t>Veed</w:t>
      </w:r>
      <w:proofErr w:type="spellEnd"/>
      <w:r w:rsidRPr="009D03BB">
        <w:rPr>
          <w:i/>
          <w:sz w:val="22"/>
        </w:rPr>
        <w:t xml:space="preserve"> (Chair), Novel directions in peer network research. </w:t>
      </w:r>
      <w:r w:rsidRPr="009D03BB">
        <w:rPr>
          <w:sz w:val="22"/>
        </w:rPr>
        <w:t xml:space="preserve">Symposium at the Meetings of the Society for Research in Adolescence (SRA), Philadelphia, PA.  </w:t>
      </w:r>
    </w:p>
    <w:tbl>
      <w:tblPr>
        <w:tblStyle w:val="TableGrid"/>
        <w:tblW w:w="0" w:type="auto"/>
        <w:tblInd w:w="-1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4D54DA" w14:paraId="38218B28" w14:textId="77777777" w:rsidTr="00034CEA">
        <w:tc>
          <w:tcPr>
            <w:tcW w:w="9359" w:type="dxa"/>
            <w:tcMar>
              <w:left w:w="0" w:type="dxa"/>
              <w:right w:w="115" w:type="dxa"/>
            </w:tcMar>
          </w:tcPr>
          <w:p w14:paraId="6A8980DD" w14:textId="6942DA96" w:rsidR="004D54DA" w:rsidRPr="004D54DA" w:rsidRDefault="004D54DA">
            <w:pPr>
              <w:spacing w:after="52" w:line="259" w:lineRule="auto"/>
              <w:ind w:left="0" w:right="-31" w:firstLine="0"/>
              <w:jc w:val="left"/>
              <w:rPr>
                <w:b/>
                <w:sz w:val="28"/>
                <w:szCs w:val="28"/>
              </w:rPr>
            </w:pPr>
            <w:r w:rsidRPr="004D54DA">
              <w:rPr>
                <w:b/>
                <w:sz w:val="28"/>
                <w:szCs w:val="28"/>
              </w:rPr>
              <w:t>AWARDS</w:t>
            </w:r>
          </w:p>
        </w:tc>
      </w:tr>
    </w:tbl>
    <w:p w14:paraId="7F0D0355" w14:textId="44C8A0B5" w:rsidR="00D251B8" w:rsidRDefault="00D251B8" w:rsidP="004D54DA">
      <w:pPr>
        <w:spacing w:after="0" w:line="259" w:lineRule="auto"/>
        <w:ind w:left="0" w:firstLine="0"/>
        <w:jc w:val="left"/>
      </w:pPr>
    </w:p>
    <w:p w14:paraId="0A7F1FF0" w14:textId="0795A7E6" w:rsidR="00D04236" w:rsidRPr="009D03BB" w:rsidRDefault="00D04236" w:rsidP="00444354">
      <w:pPr>
        <w:spacing w:after="240" w:line="320" w:lineRule="exact"/>
        <w:ind w:left="710" w:right="43" w:hanging="710"/>
        <w:rPr>
          <w:sz w:val="22"/>
        </w:rPr>
      </w:pPr>
      <w:r w:rsidRPr="009D03BB">
        <w:rPr>
          <w:b/>
          <w:sz w:val="22"/>
        </w:rPr>
        <w:t>2010</w:t>
      </w:r>
      <w:r w:rsidR="0060515A" w:rsidRPr="009D03BB">
        <w:rPr>
          <w:b/>
          <w:sz w:val="22"/>
        </w:rPr>
        <w:t>-2014</w:t>
      </w:r>
      <w:r w:rsidRPr="009D03BB">
        <w:rPr>
          <w:b/>
          <w:sz w:val="22"/>
        </w:rPr>
        <w:tab/>
      </w:r>
      <w:r w:rsidRPr="009D03BB">
        <w:rPr>
          <w:sz w:val="22"/>
        </w:rPr>
        <w:t xml:space="preserve">Portland State University </w:t>
      </w:r>
      <w:r w:rsidR="00AA12EA" w:rsidRPr="009D03BB">
        <w:rPr>
          <w:sz w:val="22"/>
        </w:rPr>
        <w:t>Student Educational Travel Award</w:t>
      </w:r>
      <w:r w:rsidR="00B17D69">
        <w:rPr>
          <w:sz w:val="22"/>
        </w:rPr>
        <w:t xml:space="preserve"> (received annually)</w:t>
      </w:r>
    </w:p>
    <w:p w14:paraId="3145D92D" w14:textId="1FA7F99F" w:rsidR="00D251B8" w:rsidRPr="009D03BB" w:rsidRDefault="003B67C4" w:rsidP="00444354">
      <w:pPr>
        <w:spacing w:after="240" w:line="320" w:lineRule="exact"/>
        <w:ind w:left="1440" w:right="43" w:hanging="1450"/>
        <w:rPr>
          <w:b/>
          <w:sz w:val="22"/>
        </w:rPr>
      </w:pPr>
      <w:r w:rsidRPr="009D03BB">
        <w:rPr>
          <w:b/>
          <w:sz w:val="22"/>
        </w:rPr>
        <w:t xml:space="preserve">2018  </w:t>
      </w:r>
      <w:r w:rsidR="00895D12" w:rsidRPr="009D03BB">
        <w:rPr>
          <w:b/>
          <w:sz w:val="22"/>
        </w:rPr>
        <w:tab/>
      </w:r>
      <w:proofErr w:type="spellStart"/>
      <w:r w:rsidRPr="009D03BB">
        <w:rPr>
          <w:sz w:val="22"/>
        </w:rPr>
        <w:t>Lagerspetz</w:t>
      </w:r>
      <w:proofErr w:type="spellEnd"/>
      <w:r w:rsidRPr="009D03BB">
        <w:rPr>
          <w:sz w:val="22"/>
        </w:rPr>
        <w:t xml:space="preserve"> Award for exceptional prese</w:t>
      </w:r>
      <w:r w:rsidR="0060515A" w:rsidRPr="009D03BB">
        <w:rPr>
          <w:sz w:val="22"/>
        </w:rPr>
        <w:t xml:space="preserve">ntations at the 2018 ISRA World </w:t>
      </w:r>
      <w:r w:rsidRPr="009D03BB">
        <w:rPr>
          <w:sz w:val="22"/>
        </w:rPr>
        <w:t>Meeting,</w:t>
      </w:r>
      <w:r w:rsidR="00C62E4D" w:rsidRPr="009D03BB">
        <w:rPr>
          <w:sz w:val="22"/>
        </w:rPr>
        <w:t xml:space="preserve"> Paris, France.</w:t>
      </w:r>
      <w:r w:rsidRPr="009D03BB">
        <w:rPr>
          <w:sz w:val="22"/>
        </w:rPr>
        <w:t xml:space="preserve"> International Society for Research on Aggression (ISRA).</w:t>
      </w:r>
      <w:r w:rsidRPr="009D03BB">
        <w:rPr>
          <w:b/>
          <w:sz w:val="22"/>
        </w:rPr>
        <w:t xml:space="preserve"> </w:t>
      </w:r>
    </w:p>
    <w:p w14:paraId="0F3D16AA" w14:textId="033DC22F" w:rsidR="000860B4" w:rsidRDefault="000860B4" w:rsidP="00B17D69">
      <w:pPr>
        <w:ind w:right="45"/>
      </w:pPr>
    </w:p>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4D54DA" w:rsidRPr="004D54DA" w14:paraId="76F26A0B" w14:textId="77777777" w:rsidTr="00034CEA">
        <w:trPr>
          <w:trHeight w:val="425"/>
        </w:trPr>
        <w:tc>
          <w:tcPr>
            <w:tcW w:w="9359" w:type="dxa"/>
            <w:tcMar>
              <w:left w:w="0" w:type="dxa"/>
              <w:right w:w="115" w:type="dxa"/>
            </w:tcMar>
          </w:tcPr>
          <w:p w14:paraId="138F2E5D" w14:textId="2AD92280" w:rsidR="004D54DA" w:rsidRPr="004D54DA" w:rsidRDefault="004D54DA" w:rsidP="00444354">
            <w:pPr>
              <w:pStyle w:val="Heading1"/>
              <w:ind w:left="0" w:firstLine="0"/>
              <w:outlineLvl w:val="0"/>
            </w:pPr>
            <w:r>
              <w:rPr>
                <w:szCs w:val="28"/>
              </w:rPr>
              <w:t xml:space="preserve">TEACHING </w:t>
            </w:r>
            <w:r w:rsidR="000860B4">
              <w:rPr>
                <w:szCs w:val="28"/>
              </w:rPr>
              <w:t xml:space="preserve">&amp; </w:t>
            </w:r>
            <w:r w:rsidR="00444354">
              <w:rPr>
                <w:szCs w:val="28"/>
              </w:rPr>
              <w:t xml:space="preserve">ACADEMIC </w:t>
            </w:r>
            <w:r w:rsidR="000860B4">
              <w:rPr>
                <w:szCs w:val="28"/>
              </w:rPr>
              <w:t>MENTORING</w:t>
            </w:r>
          </w:p>
        </w:tc>
      </w:tr>
    </w:tbl>
    <w:p w14:paraId="5FA97294" w14:textId="50536EB4" w:rsidR="00D251B8" w:rsidRDefault="00D251B8">
      <w:pPr>
        <w:pStyle w:val="Heading1"/>
        <w:ind w:left="0"/>
      </w:pPr>
    </w:p>
    <w:p w14:paraId="40BD181C" w14:textId="1F08C30B" w:rsidR="002B0453" w:rsidRPr="00086ADF" w:rsidRDefault="002B0453" w:rsidP="005D0218">
      <w:pPr>
        <w:tabs>
          <w:tab w:val="left" w:pos="1440"/>
        </w:tabs>
        <w:spacing w:after="120" w:line="320" w:lineRule="exact"/>
        <w:ind w:left="0" w:firstLine="0"/>
        <w:jc w:val="left"/>
        <w:rPr>
          <w:b/>
        </w:rPr>
      </w:pPr>
      <w:r w:rsidRPr="00086ADF">
        <w:rPr>
          <w:b/>
        </w:rPr>
        <w:t xml:space="preserve">Invited Guest </w:t>
      </w:r>
      <w:r w:rsidR="00086ADF" w:rsidRPr="00086ADF">
        <w:rPr>
          <w:b/>
        </w:rPr>
        <w:t>Lectures</w:t>
      </w:r>
    </w:p>
    <w:p w14:paraId="3152AF42" w14:textId="46FA5848" w:rsidR="002B0453" w:rsidRPr="009D03BB" w:rsidRDefault="002B0453" w:rsidP="00444354">
      <w:pPr>
        <w:tabs>
          <w:tab w:val="left" w:pos="1440"/>
        </w:tabs>
        <w:spacing w:after="240" w:line="320" w:lineRule="exact"/>
        <w:ind w:left="1454" w:hanging="1267"/>
        <w:jc w:val="left"/>
        <w:rPr>
          <w:sz w:val="22"/>
        </w:rPr>
      </w:pPr>
      <w:r w:rsidRPr="009D03BB">
        <w:rPr>
          <w:sz w:val="22"/>
        </w:rPr>
        <w:t xml:space="preserve">Guest Speaker, </w:t>
      </w:r>
      <w:r w:rsidR="00444354" w:rsidRPr="00444354">
        <w:rPr>
          <w:i/>
          <w:sz w:val="22"/>
        </w:rPr>
        <w:t xml:space="preserve">PSY 3338 </w:t>
      </w:r>
      <w:r w:rsidRPr="009D03BB">
        <w:rPr>
          <w:i/>
          <w:sz w:val="22"/>
        </w:rPr>
        <w:t>Adolescence</w:t>
      </w:r>
      <w:r w:rsidRPr="009D03BB">
        <w:rPr>
          <w:sz w:val="22"/>
        </w:rPr>
        <w:t>, University of Texas at Dallas. “</w:t>
      </w:r>
      <w:r w:rsidR="00086ADF" w:rsidRPr="009D03BB">
        <w:rPr>
          <w:sz w:val="22"/>
        </w:rPr>
        <w:t>Academic engagement during adolescence”.</w:t>
      </w:r>
      <w:r w:rsidR="004D471C" w:rsidRPr="009D03BB">
        <w:rPr>
          <w:sz w:val="22"/>
        </w:rPr>
        <w:t xml:space="preserve"> Summer 2019</w:t>
      </w:r>
    </w:p>
    <w:p w14:paraId="2B951524" w14:textId="669C5E83" w:rsidR="002B0453" w:rsidRDefault="00086ADF" w:rsidP="005D0218">
      <w:pPr>
        <w:tabs>
          <w:tab w:val="left" w:pos="1440"/>
        </w:tabs>
        <w:spacing w:after="120" w:line="320" w:lineRule="exact"/>
        <w:ind w:left="0" w:firstLine="0"/>
        <w:jc w:val="left"/>
        <w:rPr>
          <w:b/>
        </w:rPr>
      </w:pPr>
      <w:r>
        <w:rPr>
          <w:b/>
        </w:rPr>
        <w:t>Courses Taught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
        <w:gridCol w:w="9173"/>
        <w:gridCol w:w="7"/>
      </w:tblGrid>
      <w:tr w:rsidR="00CD7DE7" w14:paraId="7E3CF0D9" w14:textId="77777777" w:rsidTr="004F6F09">
        <w:trPr>
          <w:gridBefore w:val="1"/>
          <w:wBefore w:w="186" w:type="dxa"/>
        </w:trPr>
        <w:tc>
          <w:tcPr>
            <w:tcW w:w="9180" w:type="dxa"/>
            <w:gridSpan w:val="2"/>
            <w:tcMar>
              <w:left w:w="29" w:type="dxa"/>
              <w:right w:w="29" w:type="dxa"/>
            </w:tcMar>
          </w:tcPr>
          <w:p w14:paraId="53C16041" w14:textId="3C968970" w:rsidR="00854B2C" w:rsidRPr="00444354" w:rsidRDefault="00854B2C" w:rsidP="005D0218">
            <w:pPr>
              <w:pStyle w:val="ListParagraph"/>
              <w:numPr>
                <w:ilvl w:val="0"/>
                <w:numId w:val="8"/>
              </w:numPr>
              <w:tabs>
                <w:tab w:val="left" w:pos="1440"/>
              </w:tabs>
              <w:spacing w:after="0" w:line="360" w:lineRule="exact"/>
              <w:contextualSpacing w:val="0"/>
              <w:jc w:val="left"/>
              <w:rPr>
                <w:sz w:val="22"/>
              </w:rPr>
            </w:pPr>
            <w:r w:rsidRPr="00444354">
              <w:rPr>
                <w:b/>
                <w:sz w:val="22"/>
              </w:rPr>
              <w:t>PSY 623: Factor Analysis &amp; Covariance Models</w:t>
            </w:r>
            <w:r w:rsidRPr="00444354">
              <w:rPr>
                <w:sz w:val="22"/>
              </w:rPr>
              <w:t>, Portland State University,</w:t>
            </w:r>
          </w:p>
          <w:p w14:paraId="71D893BA" w14:textId="10E9CAB8" w:rsidR="00854B2C" w:rsidRPr="009D03BB" w:rsidRDefault="001805CC" w:rsidP="00444354">
            <w:pPr>
              <w:tabs>
                <w:tab w:val="left" w:pos="1440"/>
              </w:tabs>
              <w:spacing w:after="120" w:line="360" w:lineRule="exact"/>
              <w:ind w:left="420" w:hanging="90"/>
              <w:jc w:val="left"/>
              <w:rPr>
                <w:sz w:val="22"/>
              </w:rPr>
            </w:pPr>
            <w:r>
              <w:rPr>
                <w:sz w:val="22"/>
              </w:rPr>
              <w:t>(</w:t>
            </w:r>
            <w:r w:rsidR="00854B2C" w:rsidRPr="009D03BB">
              <w:rPr>
                <w:sz w:val="22"/>
              </w:rPr>
              <w:t>Lab Instructor</w:t>
            </w:r>
            <w:r>
              <w:rPr>
                <w:sz w:val="22"/>
              </w:rPr>
              <w:t xml:space="preserve">; </w:t>
            </w:r>
            <w:r w:rsidR="003B1DA3">
              <w:rPr>
                <w:sz w:val="22"/>
              </w:rPr>
              <w:t>Instructor of Record: Dr. Todd Bodner)</w:t>
            </w:r>
          </w:p>
        </w:tc>
      </w:tr>
      <w:tr w:rsidR="00CD7DE7" w14:paraId="630AF276" w14:textId="77777777" w:rsidTr="004F6F09">
        <w:trPr>
          <w:gridBefore w:val="1"/>
          <w:wBefore w:w="186" w:type="dxa"/>
        </w:trPr>
        <w:tc>
          <w:tcPr>
            <w:tcW w:w="9180" w:type="dxa"/>
            <w:gridSpan w:val="2"/>
            <w:tcMar>
              <w:left w:w="29" w:type="dxa"/>
              <w:right w:w="29" w:type="dxa"/>
            </w:tcMar>
          </w:tcPr>
          <w:p w14:paraId="6950AEF3" w14:textId="5A7B14CB" w:rsidR="00854B2C" w:rsidRPr="00444354" w:rsidRDefault="00854B2C" w:rsidP="00444354">
            <w:pPr>
              <w:pStyle w:val="ListParagraph"/>
              <w:numPr>
                <w:ilvl w:val="0"/>
                <w:numId w:val="8"/>
              </w:numPr>
              <w:tabs>
                <w:tab w:val="left" w:pos="1440"/>
              </w:tabs>
              <w:spacing w:after="120" w:line="360" w:lineRule="exact"/>
              <w:contextualSpacing w:val="0"/>
              <w:jc w:val="left"/>
              <w:rPr>
                <w:sz w:val="22"/>
              </w:rPr>
            </w:pPr>
            <w:r w:rsidRPr="00444354">
              <w:rPr>
                <w:b/>
                <w:sz w:val="22"/>
              </w:rPr>
              <w:t>PSY 311: Human Development</w:t>
            </w:r>
            <w:r w:rsidRPr="00444354">
              <w:rPr>
                <w:sz w:val="22"/>
              </w:rPr>
              <w:t>, Portland State University</w:t>
            </w:r>
            <w:r w:rsidR="00CE5830">
              <w:rPr>
                <w:sz w:val="22"/>
              </w:rPr>
              <w:t>, 20</w:t>
            </w:r>
            <w:r w:rsidR="00E723A3">
              <w:rPr>
                <w:sz w:val="22"/>
              </w:rPr>
              <w:t xml:space="preserve">12 </w:t>
            </w:r>
            <w:r w:rsidR="001E5426">
              <w:rPr>
                <w:sz w:val="22"/>
              </w:rPr>
              <w:t>–</w:t>
            </w:r>
            <w:r w:rsidR="00E723A3">
              <w:rPr>
                <w:sz w:val="22"/>
              </w:rPr>
              <w:t xml:space="preserve"> 2015</w:t>
            </w:r>
          </w:p>
        </w:tc>
      </w:tr>
      <w:tr w:rsidR="00CD7DE7" w14:paraId="609F0429" w14:textId="77777777" w:rsidTr="004F6F09">
        <w:trPr>
          <w:gridBefore w:val="1"/>
          <w:wBefore w:w="186" w:type="dxa"/>
        </w:trPr>
        <w:tc>
          <w:tcPr>
            <w:tcW w:w="9180" w:type="dxa"/>
            <w:gridSpan w:val="2"/>
            <w:tcMar>
              <w:left w:w="29" w:type="dxa"/>
              <w:right w:w="29" w:type="dxa"/>
            </w:tcMar>
          </w:tcPr>
          <w:p w14:paraId="48A1316D" w14:textId="691DD48D" w:rsidR="00854B2C" w:rsidRPr="00444354" w:rsidRDefault="00854B2C" w:rsidP="00444354">
            <w:pPr>
              <w:pStyle w:val="ListParagraph"/>
              <w:numPr>
                <w:ilvl w:val="0"/>
                <w:numId w:val="8"/>
              </w:numPr>
              <w:tabs>
                <w:tab w:val="left" w:pos="1440"/>
              </w:tabs>
              <w:spacing w:after="120" w:line="360" w:lineRule="exact"/>
              <w:contextualSpacing w:val="0"/>
              <w:jc w:val="left"/>
              <w:rPr>
                <w:sz w:val="22"/>
              </w:rPr>
            </w:pPr>
            <w:r w:rsidRPr="00444354">
              <w:rPr>
                <w:b/>
                <w:sz w:val="22"/>
              </w:rPr>
              <w:t>PSYC 3344: Lifespan Psychology</w:t>
            </w:r>
            <w:r w:rsidRPr="00444354">
              <w:rPr>
                <w:sz w:val="22"/>
              </w:rPr>
              <w:t>, The University of Texas of the Permian Basin</w:t>
            </w:r>
            <w:r w:rsidR="001E5426">
              <w:rPr>
                <w:sz w:val="22"/>
              </w:rPr>
              <w:t>, 2020-Prese</w:t>
            </w:r>
            <w:r w:rsidR="00EC7981">
              <w:rPr>
                <w:sz w:val="22"/>
              </w:rPr>
              <w:t>nt</w:t>
            </w:r>
          </w:p>
        </w:tc>
      </w:tr>
      <w:tr w:rsidR="00CD7DE7" w14:paraId="67C5805E" w14:textId="77777777" w:rsidTr="004F6F09">
        <w:trPr>
          <w:gridBefore w:val="1"/>
          <w:wBefore w:w="186" w:type="dxa"/>
        </w:trPr>
        <w:tc>
          <w:tcPr>
            <w:tcW w:w="9180" w:type="dxa"/>
            <w:gridSpan w:val="2"/>
            <w:tcMar>
              <w:left w:w="29" w:type="dxa"/>
              <w:right w:w="29" w:type="dxa"/>
            </w:tcMar>
          </w:tcPr>
          <w:p w14:paraId="405E7B59" w14:textId="06A37A73" w:rsidR="00854B2C" w:rsidRPr="00444354" w:rsidRDefault="00854B2C" w:rsidP="00444354">
            <w:pPr>
              <w:pStyle w:val="ListParagraph"/>
              <w:numPr>
                <w:ilvl w:val="0"/>
                <w:numId w:val="8"/>
              </w:numPr>
              <w:tabs>
                <w:tab w:val="left" w:pos="1440"/>
              </w:tabs>
              <w:spacing w:after="120" w:line="360" w:lineRule="exact"/>
              <w:contextualSpacing w:val="0"/>
              <w:jc w:val="left"/>
              <w:rPr>
                <w:sz w:val="22"/>
              </w:rPr>
            </w:pPr>
            <w:r w:rsidRPr="00444354">
              <w:rPr>
                <w:b/>
                <w:sz w:val="22"/>
              </w:rPr>
              <w:lastRenderedPageBreak/>
              <w:t>PSYC 3341: Child/Adolescent Psychology</w:t>
            </w:r>
            <w:r w:rsidRPr="00444354">
              <w:rPr>
                <w:sz w:val="22"/>
              </w:rPr>
              <w:t>,</w:t>
            </w:r>
            <w:r w:rsidR="007A1B78" w:rsidRPr="00444354">
              <w:rPr>
                <w:sz w:val="22"/>
              </w:rPr>
              <w:t xml:space="preserve"> The University of Texas </w:t>
            </w:r>
            <w:r w:rsidRPr="00444354">
              <w:rPr>
                <w:sz w:val="22"/>
              </w:rPr>
              <w:t>Permian Basin</w:t>
            </w:r>
            <w:r w:rsidR="00EC7981">
              <w:rPr>
                <w:sz w:val="22"/>
              </w:rPr>
              <w:t>, 2020-Present</w:t>
            </w:r>
          </w:p>
        </w:tc>
      </w:tr>
      <w:tr w:rsidR="00CD7DE7" w14:paraId="6DD083CF" w14:textId="77777777" w:rsidTr="004F6F09">
        <w:trPr>
          <w:gridBefore w:val="1"/>
          <w:wBefore w:w="186" w:type="dxa"/>
        </w:trPr>
        <w:tc>
          <w:tcPr>
            <w:tcW w:w="9180" w:type="dxa"/>
            <w:gridSpan w:val="2"/>
            <w:tcMar>
              <w:left w:w="29" w:type="dxa"/>
              <w:right w:w="29" w:type="dxa"/>
            </w:tcMar>
          </w:tcPr>
          <w:p w14:paraId="20CA5EC7" w14:textId="300BDF42" w:rsidR="004F6F09" w:rsidRPr="00444354" w:rsidRDefault="004F6F09" w:rsidP="00444354">
            <w:pPr>
              <w:pStyle w:val="ListParagraph"/>
              <w:numPr>
                <w:ilvl w:val="0"/>
                <w:numId w:val="8"/>
              </w:numPr>
              <w:tabs>
                <w:tab w:val="left" w:pos="1440"/>
              </w:tabs>
              <w:spacing w:after="120" w:line="360" w:lineRule="exact"/>
              <w:contextualSpacing w:val="0"/>
              <w:jc w:val="left"/>
              <w:rPr>
                <w:sz w:val="22"/>
              </w:rPr>
            </w:pPr>
            <w:r w:rsidRPr="00444354">
              <w:rPr>
                <w:b/>
                <w:sz w:val="22"/>
              </w:rPr>
              <w:t>PSYC 3304: Psychological Research Methods</w:t>
            </w:r>
            <w:r w:rsidRPr="00444354">
              <w:rPr>
                <w:sz w:val="22"/>
              </w:rPr>
              <w:t>, The University of Texas Permian Basin</w:t>
            </w:r>
            <w:r w:rsidR="00EC7981">
              <w:rPr>
                <w:sz w:val="22"/>
              </w:rPr>
              <w:t>, 2020-Present</w:t>
            </w:r>
          </w:p>
          <w:p w14:paraId="304776C4" w14:textId="37AF829D" w:rsidR="004F6F09" w:rsidRPr="00444354" w:rsidRDefault="004F6F09" w:rsidP="00444354">
            <w:pPr>
              <w:pStyle w:val="ListParagraph"/>
              <w:numPr>
                <w:ilvl w:val="0"/>
                <w:numId w:val="8"/>
              </w:numPr>
              <w:tabs>
                <w:tab w:val="left" w:pos="1440"/>
              </w:tabs>
              <w:spacing w:after="120" w:line="360" w:lineRule="exact"/>
              <w:contextualSpacing w:val="0"/>
              <w:jc w:val="left"/>
              <w:rPr>
                <w:sz w:val="22"/>
              </w:rPr>
            </w:pPr>
            <w:r w:rsidRPr="00444354">
              <w:rPr>
                <w:b/>
                <w:sz w:val="22"/>
              </w:rPr>
              <w:t>PSYC 3104: Psychological Research Methods Project</w:t>
            </w:r>
            <w:r w:rsidRPr="00444354">
              <w:rPr>
                <w:sz w:val="22"/>
              </w:rPr>
              <w:t>, The University of Texas Permian Basin</w:t>
            </w:r>
            <w:r w:rsidR="00EC7981">
              <w:rPr>
                <w:sz w:val="22"/>
              </w:rPr>
              <w:t>, 2020-Present</w:t>
            </w:r>
          </w:p>
        </w:tc>
      </w:tr>
      <w:tr w:rsidR="00CD7DE7" w14:paraId="6DDC9B73" w14:textId="77777777" w:rsidTr="004F6F09">
        <w:trPr>
          <w:gridBefore w:val="1"/>
          <w:wBefore w:w="186" w:type="dxa"/>
        </w:trPr>
        <w:tc>
          <w:tcPr>
            <w:tcW w:w="9180" w:type="dxa"/>
            <w:gridSpan w:val="2"/>
            <w:tcMar>
              <w:left w:w="29" w:type="dxa"/>
              <w:right w:w="29" w:type="dxa"/>
            </w:tcMar>
          </w:tcPr>
          <w:p w14:paraId="35A6D9CF" w14:textId="06273095" w:rsidR="007A1B78" w:rsidRPr="00444354" w:rsidRDefault="007A1B78" w:rsidP="00304C89">
            <w:pPr>
              <w:pStyle w:val="ListParagraph"/>
              <w:numPr>
                <w:ilvl w:val="0"/>
                <w:numId w:val="8"/>
              </w:numPr>
              <w:tabs>
                <w:tab w:val="left" w:pos="1440"/>
              </w:tabs>
              <w:spacing w:after="0" w:line="360" w:lineRule="exact"/>
              <w:contextualSpacing w:val="0"/>
              <w:jc w:val="left"/>
              <w:rPr>
                <w:sz w:val="22"/>
              </w:rPr>
            </w:pPr>
            <w:r w:rsidRPr="00444354">
              <w:rPr>
                <w:b/>
                <w:sz w:val="22"/>
              </w:rPr>
              <w:t xml:space="preserve">PSYC 4394: Senior Honors Thesis, </w:t>
            </w:r>
            <w:r w:rsidRPr="00444354">
              <w:rPr>
                <w:sz w:val="22"/>
              </w:rPr>
              <w:t>The University of Texas Permian Basin</w:t>
            </w:r>
          </w:p>
          <w:p w14:paraId="399AF836" w14:textId="77777777" w:rsidR="001805CC" w:rsidRPr="001805CC" w:rsidRDefault="001805CC" w:rsidP="0076049A">
            <w:pPr>
              <w:pStyle w:val="ListParagraph"/>
              <w:numPr>
                <w:ilvl w:val="0"/>
                <w:numId w:val="6"/>
              </w:numPr>
              <w:tabs>
                <w:tab w:val="left" w:pos="1440"/>
              </w:tabs>
              <w:spacing w:before="120" w:after="0" w:line="360" w:lineRule="exact"/>
              <w:ind w:left="965" w:hanging="274"/>
              <w:contextualSpacing w:val="0"/>
              <w:jc w:val="left"/>
              <w:rPr>
                <w:sz w:val="22"/>
              </w:rPr>
            </w:pPr>
            <w:r>
              <w:rPr>
                <w:sz w:val="22"/>
              </w:rPr>
              <w:t>Lisa Anaya, Senior Honors Thesis, 2021</w:t>
            </w:r>
          </w:p>
          <w:p w14:paraId="09310C4F" w14:textId="124E377F" w:rsidR="001805CC" w:rsidRPr="007E5269" w:rsidRDefault="001805CC" w:rsidP="00C00964">
            <w:pPr>
              <w:pStyle w:val="ListParagraph"/>
              <w:numPr>
                <w:ilvl w:val="0"/>
                <w:numId w:val="6"/>
              </w:numPr>
              <w:tabs>
                <w:tab w:val="left" w:pos="1440"/>
              </w:tabs>
              <w:spacing w:after="0" w:line="360" w:lineRule="exact"/>
              <w:ind w:left="965" w:hanging="274"/>
              <w:contextualSpacing w:val="0"/>
              <w:jc w:val="left"/>
              <w:rPr>
                <w:sz w:val="22"/>
              </w:rPr>
            </w:pPr>
            <w:r w:rsidRPr="007E5269">
              <w:rPr>
                <w:sz w:val="22"/>
              </w:rPr>
              <w:t xml:space="preserve">Chris </w:t>
            </w:r>
            <w:r>
              <w:rPr>
                <w:sz w:val="22"/>
              </w:rPr>
              <w:t>McLain</w:t>
            </w:r>
            <w:r w:rsidRPr="007E5269">
              <w:rPr>
                <w:sz w:val="22"/>
              </w:rPr>
              <w:t xml:space="preserve">, </w:t>
            </w:r>
            <w:r>
              <w:rPr>
                <w:sz w:val="22"/>
              </w:rPr>
              <w:t xml:space="preserve">Senior Honors Thesis, </w:t>
            </w:r>
            <w:r w:rsidRPr="007E5269">
              <w:rPr>
                <w:sz w:val="22"/>
              </w:rPr>
              <w:t>Spring 2022</w:t>
            </w:r>
          </w:p>
          <w:p w14:paraId="029F88C2" w14:textId="5DB3C9DE" w:rsidR="001805CC" w:rsidRDefault="001805CC" w:rsidP="00C00964">
            <w:pPr>
              <w:pStyle w:val="ListParagraph"/>
              <w:numPr>
                <w:ilvl w:val="0"/>
                <w:numId w:val="6"/>
              </w:numPr>
              <w:tabs>
                <w:tab w:val="left" w:pos="1440"/>
              </w:tabs>
              <w:spacing w:after="0" w:line="360" w:lineRule="exact"/>
              <w:ind w:left="965" w:hanging="274"/>
              <w:contextualSpacing w:val="0"/>
              <w:jc w:val="left"/>
              <w:rPr>
                <w:sz w:val="22"/>
              </w:rPr>
            </w:pPr>
            <w:r>
              <w:rPr>
                <w:sz w:val="22"/>
              </w:rPr>
              <w:t>Dominic Hernandez</w:t>
            </w:r>
            <w:r w:rsidRPr="007E5269">
              <w:rPr>
                <w:sz w:val="22"/>
              </w:rPr>
              <w:t xml:space="preserve">, </w:t>
            </w:r>
            <w:r>
              <w:rPr>
                <w:sz w:val="22"/>
              </w:rPr>
              <w:t>Senior Honors Thesis,</w:t>
            </w:r>
            <w:r w:rsidRPr="007E5269">
              <w:rPr>
                <w:sz w:val="22"/>
              </w:rPr>
              <w:t xml:space="preserve"> Fall 2022</w:t>
            </w:r>
          </w:p>
          <w:p w14:paraId="5307F348" w14:textId="55543578" w:rsidR="00444354" w:rsidRDefault="001805CC" w:rsidP="0076049A">
            <w:pPr>
              <w:pStyle w:val="ListParagraph"/>
              <w:numPr>
                <w:ilvl w:val="0"/>
                <w:numId w:val="6"/>
              </w:numPr>
              <w:tabs>
                <w:tab w:val="left" w:pos="1440"/>
              </w:tabs>
              <w:spacing w:after="0" w:line="360" w:lineRule="exact"/>
              <w:ind w:left="965" w:hanging="274"/>
              <w:contextualSpacing w:val="0"/>
              <w:jc w:val="left"/>
              <w:rPr>
                <w:sz w:val="22"/>
              </w:rPr>
            </w:pPr>
            <w:r w:rsidRPr="001805CC">
              <w:rPr>
                <w:sz w:val="22"/>
              </w:rPr>
              <w:t>Erin Baeza, Senior Honors Thesis, Fall 2022</w:t>
            </w:r>
          </w:p>
          <w:p w14:paraId="219FEB25" w14:textId="4A25417D" w:rsidR="0076049A" w:rsidRPr="00444354" w:rsidRDefault="0076049A" w:rsidP="00444354">
            <w:pPr>
              <w:pStyle w:val="ListParagraph"/>
              <w:numPr>
                <w:ilvl w:val="0"/>
                <w:numId w:val="6"/>
              </w:numPr>
              <w:tabs>
                <w:tab w:val="left" w:pos="1440"/>
              </w:tabs>
              <w:spacing w:after="120" w:line="360" w:lineRule="exact"/>
              <w:ind w:left="960" w:hanging="270"/>
              <w:contextualSpacing w:val="0"/>
              <w:jc w:val="left"/>
              <w:rPr>
                <w:sz w:val="22"/>
              </w:rPr>
            </w:pPr>
            <w:r>
              <w:rPr>
                <w:sz w:val="22"/>
              </w:rPr>
              <w:t>Luke Christensen, Fall 2024</w:t>
            </w:r>
          </w:p>
          <w:p w14:paraId="528A9C57" w14:textId="5C0F9BC1" w:rsidR="001805CC" w:rsidRPr="00444354" w:rsidRDefault="001805CC" w:rsidP="00444354">
            <w:pPr>
              <w:pStyle w:val="ListParagraph"/>
              <w:numPr>
                <w:ilvl w:val="0"/>
                <w:numId w:val="6"/>
              </w:numPr>
              <w:tabs>
                <w:tab w:val="left" w:pos="1440"/>
              </w:tabs>
              <w:spacing w:after="120" w:line="360" w:lineRule="exact"/>
              <w:ind w:left="330" w:hanging="330"/>
              <w:contextualSpacing w:val="0"/>
              <w:jc w:val="left"/>
              <w:rPr>
                <w:sz w:val="22"/>
              </w:rPr>
            </w:pPr>
            <w:r w:rsidRPr="00444354">
              <w:rPr>
                <w:b/>
                <w:sz w:val="22"/>
              </w:rPr>
              <w:t>PSYC 6302: Research Methodology</w:t>
            </w:r>
            <w:r w:rsidRPr="00444354">
              <w:rPr>
                <w:sz w:val="22"/>
              </w:rPr>
              <w:t>, The University of Texas Permian Basin</w:t>
            </w:r>
            <w:r w:rsidR="00401A55">
              <w:rPr>
                <w:sz w:val="22"/>
              </w:rPr>
              <w:t>, 2023-Present</w:t>
            </w:r>
          </w:p>
          <w:p w14:paraId="10E7D4C2" w14:textId="1611D7A9" w:rsidR="000860B4" w:rsidRPr="00444354" w:rsidRDefault="00854B2C" w:rsidP="00444354">
            <w:pPr>
              <w:pStyle w:val="ListParagraph"/>
              <w:numPr>
                <w:ilvl w:val="0"/>
                <w:numId w:val="9"/>
              </w:numPr>
              <w:tabs>
                <w:tab w:val="left" w:pos="1440"/>
              </w:tabs>
              <w:spacing w:after="120" w:line="360" w:lineRule="exact"/>
              <w:contextualSpacing w:val="0"/>
              <w:jc w:val="left"/>
              <w:rPr>
                <w:sz w:val="22"/>
              </w:rPr>
            </w:pPr>
            <w:r w:rsidRPr="00444354">
              <w:rPr>
                <w:b/>
                <w:sz w:val="22"/>
              </w:rPr>
              <w:t>PSYC 6341: Lifespan Development</w:t>
            </w:r>
            <w:r w:rsidRPr="00444354">
              <w:rPr>
                <w:sz w:val="22"/>
              </w:rPr>
              <w:t>,</w:t>
            </w:r>
            <w:r w:rsidR="007A1B78" w:rsidRPr="00444354">
              <w:rPr>
                <w:sz w:val="22"/>
              </w:rPr>
              <w:t xml:space="preserve"> The University of Texas </w:t>
            </w:r>
            <w:r w:rsidRPr="00444354">
              <w:rPr>
                <w:sz w:val="22"/>
              </w:rPr>
              <w:t>Permian Basin</w:t>
            </w:r>
            <w:r w:rsidR="0058581C">
              <w:rPr>
                <w:sz w:val="22"/>
              </w:rPr>
              <w:t>, 2020-Present</w:t>
            </w:r>
          </w:p>
          <w:p w14:paraId="07E37B71" w14:textId="5BBCCEF8" w:rsidR="000860B4" w:rsidRPr="00444354" w:rsidRDefault="001805CC" w:rsidP="0058581C">
            <w:pPr>
              <w:pStyle w:val="ListParagraph"/>
              <w:numPr>
                <w:ilvl w:val="0"/>
                <w:numId w:val="9"/>
              </w:numPr>
              <w:tabs>
                <w:tab w:val="left" w:pos="1440"/>
              </w:tabs>
              <w:spacing w:after="0" w:line="360" w:lineRule="exact"/>
              <w:contextualSpacing w:val="0"/>
              <w:jc w:val="left"/>
              <w:rPr>
                <w:sz w:val="22"/>
              </w:rPr>
            </w:pPr>
            <w:r w:rsidRPr="00444354">
              <w:rPr>
                <w:b/>
                <w:sz w:val="22"/>
              </w:rPr>
              <w:t>PSYC 6399: Master’s Thesis</w:t>
            </w:r>
            <w:r w:rsidRPr="00444354">
              <w:rPr>
                <w:sz w:val="22"/>
              </w:rPr>
              <w:t>, The University of Texas Permian Basin</w:t>
            </w:r>
          </w:p>
          <w:p w14:paraId="37A42EE3" w14:textId="4A01DD5E" w:rsidR="001805CC" w:rsidRDefault="001805CC" w:rsidP="0076049A">
            <w:pPr>
              <w:pStyle w:val="ListParagraph"/>
              <w:numPr>
                <w:ilvl w:val="0"/>
                <w:numId w:val="6"/>
              </w:numPr>
              <w:tabs>
                <w:tab w:val="left" w:pos="1440"/>
              </w:tabs>
              <w:spacing w:before="120" w:after="0" w:line="360" w:lineRule="exact"/>
              <w:ind w:left="965" w:hanging="274"/>
              <w:contextualSpacing w:val="0"/>
              <w:jc w:val="left"/>
              <w:rPr>
                <w:sz w:val="22"/>
              </w:rPr>
            </w:pPr>
            <w:r>
              <w:rPr>
                <w:sz w:val="22"/>
              </w:rPr>
              <w:t xml:space="preserve">Chris McLain, Master’s Thesis, </w:t>
            </w:r>
            <w:r w:rsidR="00C00964">
              <w:rPr>
                <w:sz w:val="22"/>
              </w:rPr>
              <w:t>2024</w:t>
            </w:r>
          </w:p>
          <w:p w14:paraId="30A79953" w14:textId="58531A89" w:rsidR="001805CC" w:rsidRDefault="001805CC" w:rsidP="0059535C">
            <w:pPr>
              <w:pStyle w:val="ListParagraph"/>
              <w:numPr>
                <w:ilvl w:val="0"/>
                <w:numId w:val="6"/>
              </w:numPr>
              <w:tabs>
                <w:tab w:val="left" w:pos="1440"/>
              </w:tabs>
              <w:spacing w:after="0" w:line="360" w:lineRule="exact"/>
              <w:ind w:left="965" w:hanging="274"/>
              <w:contextualSpacing w:val="0"/>
              <w:jc w:val="left"/>
              <w:rPr>
                <w:sz w:val="22"/>
              </w:rPr>
            </w:pPr>
            <w:r>
              <w:rPr>
                <w:sz w:val="22"/>
              </w:rPr>
              <w:t xml:space="preserve">David Houston, Master’s Thesis, </w:t>
            </w:r>
            <w:r w:rsidR="000C57B8">
              <w:rPr>
                <w:sz w:val="22"/>
              </w:rPr>
              <w:t>2024</w:t>
            </w:r>
          </w:p>
          <w:p w14:paraId="755CF547" w14:textId="2CCCD4D0" w:rsidR="001805CC" w:rsidRDefault="001805CC" w:rsidP="0059535C">
            <w:pPr>
              <w:pStyle w:val="ListParagraph"/>
              <w:numPr>
                <w:ilvl w:val="0"/>
                <w:numId w:val="6"/>
              </w:numPr>
              <w:tabs>
                <w:tab w:val="left" w:pos="1440"/>
              </w:tabs>
              <w:spacing w:after="0" w:line="360" w:lineRule="exact"/>
              <w:ind w:left="960" w:hanging="270"/>
              <w:contextualSpacing w:val="0"/>
              <w:jc w:val="left"/>
              <w:rPr>
                <w:sz w:val="22"/>
              </w:rPr>
            </w:pPr>
            <w:r>
              <w:rPr>
                <w:sz w:val="22"/>
              </w:rPr>
              <w:t xml:space="preserve">Gideon Fulton, Master’s Thesis, </w:t>
            </w:r>
            <w:r w:rsidR="000C57B8">
              <w:rPr>
                <w:sz w:val="22"/>
              </w:rPr>
              <w:t>2024</w:t>
            </w:r>
          </w:p>
          <w:p w14:paraId="68C04A1E" w14:textId="4796C5FE" w:rsidR="00E906DC" w:rsidRDefault="00E906DC" w:rsidP="0059535C">
            <w:pPr>
              <w:pStyle w:val="ListParagraph"/>
              <w:numPr>
                <w:ilvl w:val="0"/>
                <w:numId w:val="6"/>
              </w:numPr>
              <w:tabs>
                <w:tab w:val="left" w:pos="1440"/>
              </w:tabs>
              <w:spacing w:after="0" w:line="360" w:lineRule="exact"/>
              <w:ind w:left="960" w:hanging="270"/>
              <w:contextualSpacing w:val="0"/>
              <w:jc w:val="left"/>
              <w:rPr>
                <w:sz w:val="22"/>
              </w:rPr>
            </w:pPr>
            <w:r>
              <w:rPr>
                <w:sz w:val="22"/>
              </w:rPr>
              <w:t xml:space="preserve">Karen Bedoya, Master’s Thesis, </w:t>
            </w:r>
            <w:r w:rsidR="0076049A">
              <w:rPr>
                <w:sz w:val="22"/>
              </w:rPr>
              <w:t>2025</w:t>
            </w:r>
          </w:p>
          <w:p w14:paraId="4BA78C3D" w14:textId="371F4D16" w:rsidR="00E906DC" w:rsidRDefault="00CD7F41" w:rsidP="0059535C">
            <w:pPr>
              <w:pStyle w:val="ListParagraph"/>
              <w:numPr>
                <w:ilvl w:val="0"/>
                <w:numId w:val="6"/>
              </w:numPr>
              <w:tabs>
                <w:tab w:val="left" w:pos="1440"/>
              </w:tabs>
              <w:spacing w:after="0" w:line="360" w:lineRule="exact"/>
              <w:ind w:left="960" w:hanging="270"/>
              <w:contextualSpacing w:val="0"/>
              <w:jc w:val="left"/>
              <w:rPr>
                <w:sz w:val="22"/>
              </w:rPr>
            </w:pPr>
            <w:r>
              <w:rPr>
                <w:sz w:val="22"/>
              </w:rPr>
              <w:t xml:space="preserve">Isabel Blanco, Master’s Thesis, </w:t>
            </w:r>
            <w:r w:rsidR="0076049A">
              <w:rPr>
                <w:sz w:val="22"/>
              </w:rPr>
              <w:t>2025</w:t>
            </w:r>
          </w:p>
          <w:p w14:paraId="2DF27139" w14:textId="405318E8" w:rsidR="00CD7F41" w:rsidRPr="001805CC" w:rsidRDefault="0059535C" w:rsidP="0076049A">
            <w:pPr>
              <w:pStyle w:val="ListParagraph"/>
              <w:numPr>
                <w:ilvl w:val="0"/>
                <w:numId w:val="6"/>
              </w:numPr>
              <w:tabs>
                <w:tab w:val="left" w:pos="1440"/>
              </w:tabs>
              <w:spacing w:after="120" w:line="360" w:lineRule="exact"/>
              <w:ind w:left="965" w:hanging="274"/>
              <w:contextualSpacing w:val="0"/>
              <w:jc w:val="left"/>
              <w:rPr>
                <w:sz w:val="22"/>
              </w:rPr>
            </w:pPr>
            <w:r>
              <w:rPr>
                <w:sz w:val="22"/>
              </w:rPr>
              <w:t xml:space="preserve">Shawn Richardson, Master’s Thesis Project, </w:t>
            </w:r>
            <w:r w:rsidR="0076049A">
              <w:rPr>
                <w:sz w:val="22"/>
              </w:rPr>
              <w:t>2025</w:t>
            </w:r>
          </w:p>
          <w:p w14:paraId="768D850E" w14:textId="6B7AE303" w:rsidR="000860B4" w:rsidRPr="00444354" w:rsidRDefault="000860B4" w:rsidP="008C03F1">
            <w:pPr>
              <w:pStyle w:val="ListParagraph"/>
              <w:tabs>
                <w:tab w:val="left" w:pos="1440"/>
              </w:tabs>
              <w:spacing w:after="0" w:line="360" w:lineRule="exact"/>
              <w:ind w:left="332" w:firstLine="90"/>
              <w:contextualSpacing w:val="0"/>
              <w:jc w:val="left"/>
              <w:rPr>
                <w:b/>
                <w:sz w:val="22"/>
              </w:rPr>
            </w:pPr>
            <w:r w:rsidRPr="00444354">
              <w:rPr>
                <w:b/>
                <w:sz w:val="22"/>
              </w:rPr>
              <w:t>Master’s Theses Committee Service</w:t>
            </w:r>
          </w:p>
          <w:p w14:paraId="61085700" w14:textId="64A31567" w:rsidR="004C4BE9" w:rsidRDefault="004C4BE9" w:rsidP="00C00964">
            <w:pPr>
              <w:pStyle w:val="ListParagraph"/>
              <w:numPr>
                <w:ilvl w:val="0"/>
                <w:numId w:val="6"/>
              </w:numPr>
              <w:tabs>
                <w:tab w:val="left" w:pos="1440"/>
              </w:tabs>
              <w:spacing w:after="0" w:line="360" w:lineRule="exact"/>
              <w:ind w:left="965" w:hanging="274"/>
              <w:contextualSpacing w:val="0"/>
              <w:jc w:val="left"/>
              <w:rPr>
                <w:sz w:val="22"/>
              </w:rPr>
            </w:pPr>
            <w:r w:rsidRPr="007E5269">
              <w:rPr>
                <w:sz w:val="22"/>
              </w:rPr>
              <w:t xml:space="preserve">Kynnie Campbell, Master’s Thesis, </w:t>
            </w:r>
            <w:r>
              <w:rPr>
                <w:sz w:val="22"/>
              </w:rPr>
              <w:t>2022</w:t>
            </w:r>
          </w:p>
          <w:p w14:paraId="6D92101F" w14:textId="4F518367" w:rsidR="000860B4" w:rsidRDefault="000860B4" w:rsidP="00C00964">
            <w:pPr>
              <w:pStyle w:val="ListParagraph"/>
              <w:numPr>
                <w:ilvl w:val="0"/>
                <w:numId w:val="6"/>
              </w:numPr>
              <w:tabs>
                <w:tab w:val="left" w:pos="1440"/>
              </w:tabs>
              <w:spacing w:after="0" w:line="360" w:lineRule="exact"/>
              <w:ind w:left="965" w:hanging="274"/>
              <w:contextualSpacing w:val="0"/>
              <w:jc w:val="left"/>
              <w:rPr>
                <w:sz w:val="22"/>
              </w:rPr>
            </w:pPr>
            <w:r w:rsidRPr="007E5269">
              <w:rPr>
                <w:sz w:val="22"/>
              </w:rPr>
              <w:t xml:space="preserve">Quynh Tran, Master’s Thesis, </w:t>
            </w:r>
            <w:r w:rsidR="00B17D69">
              <w:rPr>
                <w:sz w:val="22"/>
              </w:rPr>
              <w:t>2022</w:t>
            </w:r>
          </w:p>
          <w:p w14:paraId="62DE579E" w14:textId="6E760819" w:rsidR="001805CC" w:rsidRDefault="001805CC" w:rsidP="00C00964">
            <w:pPr>
              <w:pStyle w:val="ListParagraph"/>
              <w:numPr>
                <w:ilvl w:val="0"/>
                <w:numId w:val="6"/>
              </w:numPr>
              <w:tabs>
                <w:tab w:val="left" w:pos="1440"/>
              </w:tabs>
              <w:spacing w:after="0" w:line="360" w:lineRule="exact"/>
              <w:ind w:left="965" w:hanging="274"/>
              <w:contextualSpacing w:val="0"/>
              <w:jc w:val="left"/>
              <w:rPr>
                <w:sz w:val="22"/>
              </w:rPr>
            </w:pPr>
            <w:proofErr w:type="spellStart"/>
            <w:r>
              <w:rPr>
                <w:sz w:val="22"/>
              </w:rPr>
              <w:t>MacKenzie</w:t>
            </w:r>
            <w:proofErr w:type="spellEnd"/>
            <w:r>
              <w:rPr>
                <w:sz w:val="22"/>
              </w:rPr>
              <w:t xml:space="preserve"> Vaught, Master’s Thesis, 2023</w:t>
            </w:r>
          </w:p>
          <w:p w14:paraId="4F164051" w14:textId="77777777" w:rsidR="001805CC" w:rsidRDefault="001805CC" w:rsidP="00C00964">
            <w:pPr>
              <w:pStyle w:val="ListParagraph"/>
              <w:numPr>
                <w:ilvl w:val="0"/>
                <w:numId w:val="6"/>
              </w:numPr>
              <w:tabs>
                <w:tab w:val="left" w:pos="1440"/>
              </w:tabs>
              <w:spacing w:after="0" w:line="360" w:lineRule="exact"/>
              <w:ind w:left="965" w:hanging="274"/>
              <w:contextualSpacing w:val="0"/>
              <w:jc w:val="left"/>
              <w:rPr>
                <w:sz w:val="22"/>
              </w:rPr>
            </w:pPr>
            <w:r>
              <w:rPr>
                <w:sz w:val="22"/>
              </w:rPr>
              <w:t>Ifeoma Okoli, Master’s Thesis, 2023</w:t>
            </w:r>
          </w:p>
          <w:p w14:paraId="5096FDE8" w14:textId="0A3245A8" w:rsidR="001805CC" w:rsidRDefault="001805CC" w:rsidP="00C00964">
            <w:pPr>
              <w:pStyle w:val="ListParagraph"/>
              <w:numPr>
                <w:ilvl w:val="0"/>
                <w:numId w:val="6"/>
              </w:numPr>
              <w:tabs>
                <w:tab w:val="left" w:pos="1440"/>
              </w:tabs>
              <w:spacing w:after="0" w:line="360" w:lineRule="exact"/>
              <w:ind w:left="965" w:hanging="274"/>
              <w:contextualSpacing w:val="0"/>
              <w:jc w:val="left"/>
              <w:rPr>
                <w:sz w:val="22"/>
              </w:rPr>
            </w:pPr>
            <w:r>
              <w:rPr>
                <w:sz w:val="22"/>
              </w:rPr>
              <w:t xml:space="preserve">Christina Ritter, Master’s Thesis Project, </w:t>
            </w:r>
            <w:r w:rsidR="005F37AF">
              <w:rPr>
                <w:sz w:val="22"/>
              </w:rPr>
              <w:t>2024</w:t>
            </w:r>
          </w:p>
          <w:p w14:paraId="004A6E9A" w14:textId="77777777" w:rsidR="001805CC" w:rsidRDefault="00444354" w:rsidP="0059535C">
            <w:pPr>
              <w:pStyle w:val="ListParagraph"/>
              <w:numPr>
                <w:ilvl w:val="0"/>
                <w:numId w:val="6"/>
              </w:numPr>
              <w:tabs>
                <w:tab w:val="left" w:pos="1440"/>
              </w:tabs>
              <w:spacing w:after="0" w:line="360" w:lineRule="exact"/>
              <w:ind w:left="965" w:hanging="274"/>
              <w:contextualSpacing w:val="0"/>
              <w:jc w:val="left"/>
              <w:rPr>
                <w:sz w:val="22"/>
              </w:rPr>
            </w:pPr>
            <w:r>
              <w:rPr>
                <w:sz w:val="22"/>
              </w:rPr>
              <w:t xml:space="preserve">Jennifer Samuel, Master’s Thesis Project, </w:t>
            </w:r>
            <w:r w:rsidR="007B7458">
              <w:rPr>
                <w:sz w:val="22"/>
              </w:rPr>
              <w:t>2024</w:t>
            </w:r>
          </w:p>
          <w:p w14:paraId="52F7ACC3" w14:textId="77777777" w:rsidR="007B7458" w:rsidRDefault="007B7458" w:rsidP="0059535C">
            <w:pPr>
              <w:pStyle w:val="ListParagraph"/>
              <w:numPr>
                <w:ilvl w:val="0"/>
                <w:numId w:val="6"/>
              </w:numPr>
              <w:tabs>
                <w:tab w:val="left" w:pos="1440"/>
              </w:tabs>
              <w:spacing w:after="0" w:line="360" w:lineRule="exact"/>
              <w:ind w:left="965" w:hanging="274"/>
              <w:contextualSpacing w:val="0"/>
              <w:jc w:val="left"/>
              <w:rPr>
                <w:sz w:val="22"/>
              </w:rPr>
            </w:pPr>
            <w:r>
              <w:rPr>
                <w:sz w:val="22"/>
              </w:rPr>
              <w:t>Celeen Solis, Master’s Thesis Project, 2024</w:t>
            </w:r>
          </w:p>
          <w:p w14:paraId="0E60DFC7" w14:textId="7E36709E" w:rsidR="007B7458" w:rsidRDefault="007B7458" w:rsidP="008C03F1">
            <w:pPr>
              <w:pStyle w:val="ListParagraph"/>
              <w:numPr>
                <w:ilvl w:val="0"/>
                <w:numId w:val="6"/>
              </w:numPr>
              <w:tabs>
                <w:tab w:val="left" w:pos="1440"/>
              </w:tabs>
              <w:spacing w:after="0" w:line="360" w:lineRule="exact"/>
              <w:ind w:left="965" w:hanging="274"/>
              <w:contextualSpacing w:val="0"/>
              <w:jc w:val="left"/>
              <w:rPr>
                <w:sz w:val="22"/>
              </w:rPr>
            </w:pPr>
            <w:r>
              <w:rPr>
                <w:sz w:val="22"/>
              </w:rPr>
              <w:t>Blessing Adekan</w:t>
            </w:r>
            <w:r w:rsidR="00E906DC">
              <w:rPr>
                <w:sz w:val="22"/>
              </w:rPr>
              <w:t>ye, Master’s Thesis Project, 2024</w:t>
            </w:r>
          </w:p>
          <w:p w14:paraId="098B6B51" w14:textId="0EA633B5" w:rsidR="0076049A" w:rsidRDefault="0076049A" w:rsidP="008C03F1">
            <w:pPr>
              <w:pStyle w:val="ListParagraph"/>
              <w:numPr>
                <w:ilvl w:val="0"/>
                <w:numId w:val="6"/>
              </w:numPr>
              <w:tabs>
                <w:tab w:val="left" w:pos="1440"/>
              </w:tabs>
              <w:spacing w:after="0" w:line="360" w:lineRule="exact"/>
              <w:ind w:left="965" w:hanging="274"/>
              <w:contextualSpacing w:val="0"/>
              <w:jc w:val="left"/>
              <w:rPr>
                <w:sz w:val="22"/>
              </w:rPr>
            </w:pPr>
            <w:r>
              <w:rPr>
                <w:sz w:val="22"/>
              </w:rPr>
              <w:t>Mathilde Graham, Master’s Thesis, 2025</w:t>
            </w:r>
          </w:p>
          <w:p w14:paraId="31AAEF1A" w14:textId="2F6ED84A" w:rsidR="00FB7C53" w:rsidRPr="00C00964" w:rsidRDefault="00FB7C53" w:rsidP="00C00964">
            <w:pPr>
              <w:pStyle w:val="ListParagraph"/>
              <w:numPr>
                <w:ilvl w:val="0"/>
                <w:numId w:val="6"/>
              </w:numPr>
              <w:tabs>
                <w:tab w:val="left" w:pos="1440"/>
              </w:tabs>
              <w:spacing w:after="240" w:line="360" w:lineRule="exact"/>
              <w:ind w:left="965" w:hanging="274"/>
              <w:contextualSpacing w:val="0"/>
              <w:jc w:val="left"/>
              <w:rPr>
                <w:sz w:val="22"/>
              </w:rPr>
            </w:pPr>
            <w:r>
              <w:rPr>
                <w:sz w:val="22"/>
              </w:rPr>
              <w:t>Paloma Silva</w:t>
            </w:r>
            <w:r w:rsidR="005D0218">
              <w:rPr>
                <w:sz w:val="22"/>
              </w:rPr>
              <w:t>, Master’s Thesis, in progress</w:t>
            </w:r>
          </w:p>
        </w:tc>
      </w:tr>
      <w:tr w:rsidR="004D54DA" w:rsidRPr="004D54DA" w14:paraId="5A92D146" w14:textId="77777777" w:rsidTr="009A782F">
        <w:tblPrEx>
          <w:tblBorders>
            <w:bottom w:val="single" w:sz="4" w:space="0" w:color="auto"/>
          </w:tblBorders>
        </w:tblPrEx>
        <w:trPr>
          <w:gridAfter w:val="1"/>
          <w:wAfter w:w="7" w:type="dxa"/>
        </w:trPr>
        <w:tc>
          <w:tcPr>
            <w:tcW w:w="9359" w:type="dxa"/>
            <w:gridSpan w:val="2"/>
            <w:tcBorders>
              <w:bottom w:val="double" w:sz="4" w:space="0" w:color="auto"/>
            </w:tcBorders>
            <w:tcMar>
              <w:left w:w="0" w:type="dxa"/>
              <w:right w:w="115" w:type="dxa"/>
            </w:tcMar>
          </w:tcPr>
          <w:p w14:paraId="375F3576" w14:textId="43CF5AD0" w:rsidR="004D54DA" w:rsidRPr="004D54DA" w:rsidRDefault="004D54DA" w:rsidP="002A3304">
            <w:pPr>
              <w:spacing w:after="52" w:line="259" w:lineRule="auto"/>
              <w:ind w:left="0" w:right="-31" w:firstLine="0"/>
              <w:jc w:val="left"/>
              <w:rPr>
                <w:b/>
                <w:sz w:val="28"/>
                <w:szCs w:val="28"/>
              </w:rPr>
            </w:pPr>
            <w:r w:rsidRPr="004D54DA">
              <w:rPr>
                <w:b/>
                <w:sz w:val="28"/>
                <w:szCs w:val="28"/>
              </w:rPr>
              <w:lastRenderedPageBreak/>
              <w:t xml:space="preserve">PROFESSIONAL </w:t>
            </w:r>
            <w:r w:rsidR="002A3304">
              <w:rPr>
                <w:b/>
                <w:sz w:val="28"/>
                <w:szCs w:val="28"/>
              </w:rPr>
              <w:t xml:space="preserve">SERVICE &amp; </w:t>
            </w:r>
            <w:r w:rsidRPr="004D54DA">
              <w:rPr>
                <w:b/>
                <w:sz w:val="28"/>
                <w:szCs w:val="28"/>
              </w:rPr>
              <w:t>AFFILIATIONS</w:t>
            </w:r>
          </w:p>
        </w:tc>
      </w:tr>
    </w:tbl>
    <w:p w14:paraId="4249039D" w14:textId="054F2459" w:rsidR="002A3304" w:rsidRDefault="004C4BE9" w:rsidP="00444354">
      <w:pPr>
        <w:pStyle w:val="Heading2"/>
        <w:spacing w:before="120" w:after="120" w:line="280" w:lineRule="exact"/>
        <w:ind w:left="0" w:hanging="14"/>
      </w:pPr>
      <w:r>
        <w:t>University</w:t>
      </w:r>
      <w:r w:rsidR="002A3304">
        <w:t xml:space="preserve"> Service</w:t>
      </w:r>
    </w:p>
    <w:p w14:paraId="002BC197" w14:textId="479AB683" w:rsidR="002A3304" w:rsidRDefault="002A3304" w:rsidP="00444354">
      <w:pPr>
        <w:spacing w:after="120" w:line="280" w:lineRule="exact"/>
      </w:pPr>
      <w:r>
        <w:t>20</w:t>
      </w:r>
      <w:r w:rsidR="00956B43">
        <w:t>21-Present</w:t>
      </w:r>
      <w:r w:rsidR="00956B43">
        <w:tab/>
      </w:r>
      <w:r w:rsidR="00956B43">
        <w:tab/>
        <w:t xml:space="preserve">UTPB </w:t>
      </w:r>
      <w:r>
        <w:t>Faculty Senate</w:t>
      </w:r>
    </w:p>
    <w:p w14:paraId="698CD22B" w14:textId="77777777" w:rsidR="00041163" w:rsidRDefault="001805CC" w:rsidP="00444354">
      <w:pPr>
        <w:tabs>
          <w:tab w:val="left" w:pos="2160"/>
        </w:tabs>
        <w:spacing w:after="120" w:line="280" w:lineRule="exact"/>
      </w:pPr>
      <w:r>
        <w:t>2023-Present</w:t>
      </w:r>
      <w:r>
        <w:tab/>
        <w:t>Faculty Affairs</w:t>
      </w:r>
      <w:r>
        <w:tab/>
        <w:t>Subcommittee</w:t>
      </w:r>
    </w:p>
    <w:p w14:paraId="1558A619" w14:textId="15C35029" w:rsidR="001805CC" w:rsidRPr="002A3304" w:rsidRDefault="00041163" w:rsidP="00444354">
      <w:pPr>
        <w:tabs>
          <w:tab w:val="left" w:pos="2160"/>
        </w:tabs>
        <w:spacing w:after="120" w:line="280" w:lineRule="exact"/>
      </w:pPr>
      <w:r>
        <w:t>2024-Present</w:t>
      </w:r>
      <w:r>
        <w:tab/>
        <w:t>Faculty Affairs Subcommittee (Chair)</w:t>
      </w:r>
      <w:r w:rsidR="001805CC">
        <w:t xml:space="preserve"> </w:t>
      </w:r>
    </w:p>
    <w:p w14:paraId="3DD06C24" w14:textId="4D67ECBA" w:rsidR="00D251B8" w:rsidRDefault="003B67C4" w:rsidP="00444354">
      <w:pPr>
        <w:pStyle w:val="Heading2"/>
        <w:spacing w:before="120" w:after="120" w:line="280" w:lineRule="exact"/>
        <w:ind w:left="0" w:hanging="14"/>
      </w:pPr>
      <w:r>
        <w:t xml:space="preserve">Professional Affiliations </w:t>
      </w:r>
      <w:r w:rsidR="00022604">
        <w:t>(past and present)</w:t>
      </w:r>
    </w:p>
    <w:p w14:paraId="523FA8B3" w14:textId="5D2BFC90" w:rsidR="00022604" w:rsidRDefault="00022604" w:rsidP="00444354">
      <w:pPr>
        <w:spacing w:after="120" w:line="280" w:lineRule="exact"/>
        <w:ind w:right="45"/>
        <w:rPr>
          <w:sz w:val="22"/>
        </w:rPr>
      </w:pPr>
      <w:r>
        <w:rPr>
          <w:sz w:val="22"/>
        </w:rPr>
        <w:t>American Association of University Professors (AAUP)</w:t>
      </w:r>
    </w:p>
    <w:p w14:paraId="73CDC8C7" w14:textId="6E231092" w:rsidR="003B1DA3" w:rsidRDefault="003B1DA3" w:rsidP="00444354">
      <w:pPr>
        <w:spacing w:after="120" w:line="280" w:lineRule="exact"/>
        <w:ind w:right="45"/>
        <w:rPr>
          <w:sz w:val="22"/>
        </w:rPr>
      </w:pPr>
      <w:r w:rsidRPr="009D03BB">
        <w:rPr>
          <w:sz w:val="22"/>
        </w:rPr>
        <w:t>American Educational Research Association (AERA)</w:t>
      </w:r>
    </w:p>
    <w:p w14:paraId="2D5D972C" w14:textId="72604F44" w:rsidR="00CD7DE7" w:rsidRPr="009D03BB" w:rsidRDefault="00854B2C" w:rsidP="00444354">
      <w:pPr>
        <w:spacing w:after="120" w:line="280" w:lineRule="exact"/>
        <w:ind w:right="45"/>
        <w:rPr>
          <w:sz w:val="22"/>
        </w:rPr>
      </w:pPr>
      <w:r w:rsidRPr="009D03BB">
        <w:rPr>
          <w:sz w:val="22"/>
        </w:rPr>
        <w:t>American Psychological Association (APA)</w:t>
      </w:r>
    </w:p>
    <w:p w14:paraId="5050F670" w14:textId="77777777" w:rsidR="00CD7DE7" w:rsidRPr="009D03BB" w:rsidRDefault="003B67C4" w:rsidP="00444354">
      <w:pPr>
        <w:spacing w:after="120" w:line="280" w:lineRule="exact"/>
        <w:ind w:right="45"/>
        <w:rPr>
          <w:sz w:val="22"/>
        </w:rPr>
      </w:pPr>
      <w:r w:rsidRPr="009D03BB">
        <w:rPr>
          <w:sz w:val="22"/>
        </w:rPr>
        <w:t xml:space="preserve">International Society for the Study of Social and Behavioral </w:t>
      </w:r>
      <w:r w:rsidR="00CD7DE7" w:rsidRPr="009D03BB">
        <w:rPr>
          <w:sz w:val="22"/>
        </w:rPr>
        <w:t>Development (ISSBD)</w:t>
      </w:r>
    </w:p>
    <w:p w14:paraId="61829E46" w14:textId="567387D2" w:rsidR="004D471C" w:rsidRDefault="003B67C4" w:rsidP="00444354">
      <w:pPr>
        <w:spacing w:after="120" w:line="280" w:lineRule="exact"/>
        <w:ind w:right="45"/>
        <w:rPr>
          <w:sz w:val="22"/>
        </w:rPr>
      </w:pPr>
      <w:r w:rsidRPr="009D03BB">
        <w:rPr>
          <w:sz w:val="22"/>
        </w:rPr>
        <w:t>International Society fo</w:t>
      </w:r>
      <w:r w:rsidR="00895D12" w:rsidRPr="009D03BB">
        <w:rPr>
          <w:sz w:val="22"/>
        </w:rPr>
        <w:t>r Research on Aggression (ISRA)</w:t>
      </w:r>
    </w:p>
    <w:p w14:paraId="799E1D95" w14:textId="6965692D" w:rsidR="00022604" w:rsidRDefault="00022604" w:rsidP="00444354">
      <w:pPr>
        <w:spacing w:after="120" w:line="280" w:lineRule="exact"/>
        <w:ind w:right="45"/>
        <w:rPr>
          <w:sz w:val="22"/>
        </w:rPr>
      </w:pPr>
      <w:r>
        <w:rPr>
          <w:sz w:val="22"/>
        </w:rPr>
        <w:t>Society for Personality and Social Psychology (SPSP)</w:t>
      </w:r>
    </w:p>
    <w:p w14:paraId="40CBF7D8" w14:textId="45E4E7D1" w:rsidR="003B1DA3" w:rsidRDefault="003B1DA3" w:rsidP="00444354">
      <w:pPr>
        <w:spacing w:after="120" w:line="280" w:lineRule="exact"/>
        <w:ind w:right="45"/>
        <w:rPr>
          <w:sz w:val="22"/>
        </w:rPr>
      </w:pPr>
      <w:r w:rsidRPr="009D03BB">
        <w:rPr>
          <w:sz w:val="22"/>
        </w:rPr>
        <w:t>Society for Research on Adolescents (SRA)</w:t>
      </w:r>
    </w:p>
    <w:p w14:paraId="292E6586" w14:textId="630CA6EA" w:rsidR="009D03BB" w:rsidRPr="009D03BB" w:rsidRDefault="003B1DA3" w:rsidP="00444354">
      <w:pPr>
        <w:spacing w:after="120" w:line="280" w:lineRule="exact"/>
        <w:ind w:left="129" w:right="43" w:hanging="14"/>
        <w:rPr>
          <w:sz w:val="22"/>
        </w:rPr>
      </w:pPr>
      <w:r w:rsidRPr="009D03BB">
        <w:rPr>
          <w:sz w:val="22"/>
        </w:rPr>
        <w:t>Society for Research on Child Development (SRCD)</w:t>
      </w:r>
    </w:p>
    <w:p w14:paraId="157C5E10" w14:textId="4387B1D5" w:rsidR="00D251B8" w:rsidRDefault="00A936AC" w:rsidP="00444354">
      <w:pPr>
        <w:pStyle w:val="Heading2"/>
        <w:spacing w:after="120" w:line="280" w:lineRule="exact"/>
        <w:ind w:left="0" w:hanging="14"/>
      </w:pPr>
      <w:r>
        <w:t>Editorial Service</w:t>
      </w:r>
    </w:p>
    <w:p w14:paraId="3E0E2DC8" w14:textId="507A0408" w:rsidR="00307990" w:rsidRDefault="00307990" w:rsidP="00FD2C39">
      <w:pPr>
        <w:rPr>
          <w:sz w:val="22"/>
        </w:rPr>
      </w:pPr>
      <w:r w:rsidRPr="00FD2C39">
        <w:rPr>
          <w:sz w:val="22"/>
        </w:rPr>
        <w:t>Merrill-Palmer Quarterly, Editorial Board Member, Jan 2025 – Present</w:t>
      </w:r>
    </w:p>
    <w:p w14:paraId="496D6749" w14:textId="77777777" w:rsidR="00FD2C39" w:rsidRDefault="00FD2C39" w:rsidP="00FD2C39">
      <w:pPr>
        <w:rPr>
          <w:sz w:val="22"/>
        </w:rPr>
      </w:pPr>
    </w:p>
    <w:p w14:paraId="063EAA34" w14:textId="54707E27" w:rsidR="001D02D7" w:rsidRDefault="001D02D7" w:rsidP="00FD2C39">
      <w:pPr>
        <w:rPr>
          <w:b/>
          <w:bCs/>
          <w:sz w:val="22"/>
        </w:rPr>
      </w:pPr>
      <w:r w:rsidRPr="001D02D7">
        <w:rPr>
          <w:b/>
          <w:bCs/>
          <w:sz w:val="22"/>
        </w:rPr>
        <w:t>Ad Hoc Peer Review</w:t>
      </w:r>
    </w:p>
    <w:p w14:paraId="6EF37070" w14:textId="276D72D0" w:rsidR="00EC1C89" w:rsidRDefault="00EC1C89" w:rsidP="00966374">
      <w:pPr>
        <w:spacing w:after="120" w:line="280" w:lineRule="exact"/>
        <w:ind w:left="90" w:right="45" w:firstLine="0"/>
        <w:rPr>
          <w:sz w:val="22"/>
        </w:rPr>
      </w:pPr>
      <w:r w:rsidRPr="009D03BB">
        <w:rPr>
          <w:sz w:val="22"/>
        </w:rPr>
        <w:t>Aggressive Behavior</w:t>
      </w:r>
      <w:r w:rsidR="004C5E88">
        <w:rPr>
          <w:sz w:val="22"/>
        </w:rPr>
        <w:t xml:space="preserve"> (</w:t>
      </w:r>
      <w:r w:rsidR="00E97277">
        <w:rPr>
          <w:sz w:val="22"/>
        </w:rPr>
        <w:t xml:space="preserve">Q1; </w:t>
      </w:r>
      <w:r w:rsidR="009D6FBB">
        <w:rPr>
          <w:sz w:val="22"/>
        </w:rPr>
        <w:t>Wiley-Blackwell</w:t>
      </w:r>
      <w:r w:rsidR="001126D8">
        <w:rPr>
          <w:sz w:val="22"/>
        </w:rPr>
        <w:t>)</w:t>
      </w:r>
    </w:p>
    <w:p w14:paraId="162663F8" w14:textId="1966F130" w:rsidR="000A795A" w:rsidRDefault="000A795A" w:rsidP="00966374">
      <w:pPr>
        <w:spacing w:after="120" w:line="280" w:lineRule="exact"/>
        <w:ind w:left="90" w:right="45" w:firstLine="0"/>
        <w:rPr>
          <w:sz w:val="22"/>
        </w:rPr>
      </w:pPr>
      <w:r>
        <w:rPr>
          <w:sz w:val="22"/>
        </w:rPr>
        <w:t>Cogent Education</w:t>
      </w:r>
      <w:r w:rsidR="001126D8">
        <w:rPr>
          <w:sz w:val="22"/>
        </w:rPr>
        <w:t xml:space="preserve"> (</w:t>
      </w:r>
      <w:r w:rsidR="00B23039">
        <w:rPr>
          <w:sz w:val="22"/>
        </w:rPr>
        <w:t xml:space="preserve">Q2; </w:t>
      </w:r>
      <w:r w:rsidR="001126D8">
        <w:rPr>
          <w:sz w:val="22"/>
        </w:rPr>
        <w:t>Taylor &amp; Francis)</w:t>
      </w:r>
    </w:p>
    <w:p w14:paraId="42DAFA02" w14:textId="0BEC7383" w:rsidR="00EC1C89" w:rsidRDefault="00EC1C89" w:rsidP="00966374">
      <w:pPr>
        <w:spacing w:after="120" w:line="280" w:lineRule="exact"/>
        <w:ind w:left="90" w:right="45" w:firstLine="0"/>
        <w:rPr>
          <w:sz w:val="22"/>
        </w:rPr>
      </w:pPr>
      <w:r w:rsidRPr="009D03BB">
        <w:rPr>
          <w:sz w:val="22"/>
        </w:rPr>
        <w:t>Contemporary Educational Psychology</w:t>
      </w:r>
      <w:r w:rsidR="001126D8">
        <w:rPr>
          <w:sz w:val="22"/>
        </w:rPr>
        <w:t xml:space="preserve"> </w:t>
      </w:r>
      <w:r w:rsidR="00B73FB7">
        <w:rPr>
          <w:sz w:val="22"/>
        </w:rPr>
        <w:t>(Q1; Academic Press, Inc.</w:t>
      </w:r>
      <w:r w:rsidR="00B22D88">
        <w:rPr>
          <w:sz w:val="22"/>
        </w:rPr>
        <w:t>)</w:t>
      </w:r>
    </w:p>
    <w:p w14:paraId="17F0E846" w14:textId="27E62776" w:rsidR="00EC1C89" w:rsidRDefault="00EC1C89" w:rsidP="00966374">
      <w:pPr>
        <w:spacing w:after="120" w:line="280" w:lineRule="exact"/>
        <w:ind w:left="90" w:right="45" w:firstLine="0"/>
        <w:rPr>
          <w:sz w:val="22"/>
        </w:rPr>
      </w:pPr>
      <w:r w:rsidRPr="009D03BB">
        <w:rPr>
          <w:sz w:val="22"/>
        </w:rPr>
        <w:t>Developmental Psychology</w:t>
      </w:r>
      <w:r w:rsidR="00E97277">
        <w:rPr>
          <w:sz w:val="22"/>
        </w:rPr>
        <w:t xml:space="preserve"> (Q1; </w:t>
      </w:r>
      <w:r w:rsidR="001E1127">
        <w:rPr>
          <w:sz w:val="22"/>
        </w:rPr>
        <w:t>American Psychological Association)</w:t>
      </w:r>
    </w:p>
    <w:p w14:paraId="62D60DD3" w14:textId="13AC24DA" w:rsidR="00024650" w:rsidRDefault="00024650" w:rsidP="00966374">
      <w:pPr>
        <w:spacing w:after="120" w:line="280" w:lineRule="exact"/>
        <w:ind w:left="90" w:right="45" w:firstLine="0"/>
        <w:rPr>
          <w:sz w:val="22"/>
        </w:rPr>
      </w:pPr>
      <w:r>
        <w:rPr>
          <w:sz w:val="22"/>
        </w:rPr>
        <w:t>Educational Psychology Review</w:t>
      </w:r>
      <w:r w:rsidR="001E1127">
        <w:rPr>
          <w:sz w:val="22"/>
        </w:rPr>
        <w:t xml:space="preserve"> (Q1; </w:t>
      </w:r>
      <w:r w:rsidR="00380638">
        <w:rPr>
          <w:sz w:val="22"/>
        </w:rPr>
        <w:t>Springer)</w:t>
      </w:r>
    </w:p>
    <w:p w14:paraId="7E566316" w14:textId="2A1C91CE" w:rsidR="00EC1C89" w:rsidRDefault="00EC1C89" w:rsidP="00966374">
      <w:pPr>
        <w:spacing w:after="120" w:line="280" w:lineRule="exact"/>
        <w:ind w:left="90" w:right="45" w:firstLine="0"/>
        <w:rPr>
          <w:sz w:val="22"/>
        </w:rPr>
      </w:pPr>
      <w:r w:rsidRPr="009D03BB">
        <w:rPr>
          <w:sz w:val="22"/>
        </w:rPr>
        <w:t>International Journal of Behavioral Development</w:t>
      </w:r>
      <w:r w:rsidR="00D83712">
        <w:rPr>
          <w:sz w:val="22"/>
        </w:rPr>
        <w:t xml:space="preserve"> (Q1; Sage</w:t>
      </w:r>
      <w:r w:rsidR="00477E6D">
        <w:rPr>
          <w:sz w:val="22"/>
        </w:rPr>
        <w:t xml:space="preserve"> Publications</w:t>
      </w:r>
      <w:r w:rsidR="00D83712">
        <w:rPr>
          <w:sz w:val="22"/>
        </w:rPr>
        <w:t>)</w:t>
      </w:r>
    </w:p>
    <w:p w14:paraId="37CB472B" w14:textId="51E056DF" w:rsidR="00EC1C89" w:rsidRDefault="00EC1C89" w:rsidP="00966374">
      <w:pPr>
        <w:spacing w:after="120" w:line="280" w:lineRule="exact"/>
        <w:ind w:left="90" w:right="45" w:firstLine="0"/>
        <w:rPr>
          <w:sz w:val="22"/>
        </w:rPr>
      </w:pPr>
      <w:r w:rsidRPr="009D03BB">
        <w:rPr>
          <w:sz w:val="22"/>
        </w:rPr>
        <w:t>Journal of Educational Psychology</w:t>
      </w:r>
      <w:r w:rsidR="00D83712">
        <w:rPr>
          <w:sz w:val="22"/>
        </w:rPr>
        <w:t xml:space="preserve"> (Q1; American Psychological Association)</w:t>
      </w:r>
    </w:p>
    <w:p w14:paraId="1ED9B05F" w14:textId="1EA0E515" w:rsidR="00EC1C89" w:rsidRDefault="00EC1C89" w:rsidP="00966374">
      <w:pPr>
        <w:spacing w:after="120" w:line="280" w:lineRule="exact"/>
        <w:ind w:left="90" w:right="45" w:firstLine="0"/>
        <w:rPr>
          <w:sz w:val="22"/>
        </w:rPr>
      </w:pPr>
      <w:r w:rsidRPr="009D03BB">
        <w:rPr>
          <w:sz w:val="22"/>
        </w:rPr>
        <w:t>Journal of Research on Adolescence</w:t>
      </w:r>
      <w:r w:rsidR="00D83712">
        <w:rPr>
          <w:sz w:val="22"/>
        </w:rPr>
        <w:t xml:space="preserve"> </w:t>
      </w:r>
      <w:r w:rsidR="007D16B7">
        <w:rPr>
          <w:sz w:val="22"/>
        </w:rPr>
        <w:t>(Q1; Wiley-Blackwell</w:t>
      </w:r>
      <w:r w:rsidR="009D6FBB">
        <w:rPr>
          <w:sz w:val="22"/>
        </w:rPr>
        <w:t>)</w:t>
      </w:r>
    </w:p>
    <w:p w14:paraId="55B60842" w14:textId="49D7AB0D" w:rsidR="00204DB7" w:rsidRDefault="00204DB7" w:rsidP="00966374">
      <w:pPr>
        <w:spacing w:after="120" w:line="280" w:lineRule="exact"/>
        <w:ind w:left="90" w:right="45" w:firstLine="0"/>
        <w:rPr>
          <w:sz w:val="22"/>
        </w:rPr>
      </w:pPr>
      <w:r w:rsidRPr="009D03BB">
        <w:rPr>
          <w:sz w:val="22"/>
        </w:rPr>
        <w:t>Merrill-Palmer Quarterly</w:t>
      </w:r>
      <w:r w:rsidR="009D6FBB">
        <w:rPr>
          <w:sz w:val="22"/>
        </w:rPr>
        <w:t xml:space="preserve"> (</w:t>
      </w:r>
      <w:r w:rsidR="00A876BB">
        <w:rPr>
          <w:sz w:val="22"/>
        </w:rPr>
        <w:t>Q2; Wayne State University Press)</w:t>
      </w:r>
    </w:p>
    <w:p w14:paraId="5D82F102" w14:textId="26BFB851" w:rsidR="004300B0" w:rsidRDefault="004300B0" w:rsidP="00966374">
      <w:pPr>
        <w:spacing w:after="120" w:line="280" w:lineRule="exact"/>
        <w:ind w:left="90" w:right="45" w:firstLine="0"/>
        <w:rPr>
          <w:sz w:val="22"/>
        </w:rPr>
      </w:pPr>
      <w:proofErr w:type="spellStart"/>
      <w:r>
        <w:rPr>
          <w:sz w:val="22"/>
        </w:rPr>
        <w:t>Plos</w:t>
      </w:r>
      <w:proofErr w:type="spellEnd"/>
      <w:r>
        <w:rPr>
          <w:sz w:val="22"/>
        </w:rPr>
        <w:t xml:space="preserve"> One</w:t>
      </w:r>
      <w:r w:rsidR="00A876BB">
        <w:rPr>
          <w:sz w:val="22"/>
        </w:rPr>
        <w:t xml:space="preserve"> </w:t>
      </w:r>
      <w:r w:rsidR="006B2FC1">
        <w:rPr>
          <w:sz w:val="22"/>
        </w:rPr>
        <w:t>(Q1; Public Library of Science)</w:t>
      </w:r>
    </w:p>
    <w:p w14:paraId="480ECB3F" w14:textId="6C39ACD1" w:rsidR="00204DB7" w:rsidRDefault="00204DB7" w:rsidP="00966374">
      <w:pPr>
        <w:spacing w:after="120" w:line="280" w:lineRule="exact"/>
        <w:ind w:left="90" w:right="45" w:firstLine="0"/>
        <w:rPr>
          <w:sz w:val="22"/>
        </w:rPr>
      </w:pPr>
      <w:r w:rsidRPr="009D03BB">
        <w:rPr>
          <w:sz w:val="22"/>
        </w:rPr>
        <w:t>Social Development</w:t>
      </w:r>
      <w:r w:rsidR="006B2FC1">
        <w:rPr>
          <w:sz w:val="22"/>
        </w:rPr>
        <w:t xml:space="preserve"> </w:t>
      </w:r>
      <w:r w:rsidR="00C472B9">
        <w:rPr>
          <w:sz w:val="22"/>
        </w:rPr>
        <w:t>(Q1; Wiley-Blackwell)</w:t>
      </w:r>
    </w:p>
    <w:p w14:paraId="5732305C" w14:textId="624B5A88" w:rsidR="00C003D7" w:rsidRDefault="00C003D7" w:rsidP="00966374">
      <w:pPr>
        <w:spacing w:after="120" w:line="280" w:lineRule="exact"/>
        <w:ind w:left="90" w:right="45" w:firstLine="0"/>
        <w:rPr>
          <w:sz w:val="22"/>
        </w:rPr>
      </w:pPr>
      <w:r>
        <w:rPr>
          <w:sz w:val="22"/>
        </w:rPr>
        <w:t>Social Psychology of Education</w:t>
      </w:r>
      <w:r w:rsidR="00F87D7A">
        <w:rPr>
          <w:sz w:val="22"/>
        </w:rPr>
        <w:t xml:space="preserve"> (</w:t>
      </w:r>
      <w:r w:rsidR="00F065C5">
        <w:rPr>
          <w:sz w:val="22"/>
        </w:rPr>
        <w:t xml:space="preserve">Q1; </w:t>
      </w:r>
      <w:r w:rsidR="00F87D7A">
        <w:rPr>
          <w:sz w:val="22"/>
        </w:rPr>
        <w:t>Springer)</w:t>
      </w:r>
    </w:p>
    <w:p w14:paraId="077DBF31" w14:textId="3FCE5484" w:rsidR="00204DB7" w:rsidRPr="009D03BB" w:rsidRDefault="00204DB7" w:rsidP="00966374">
      <w:pPr>
        <w:spacing w:after="120" w:line="280" w:lineRule="exact"/>
        <w:ind w:left="90" w:right="45" w:firstLine="0"/>
        <w:rPr>
          <w:sz w:val="22"/>
        </w:rPr>
      </w:pPr>
      <w:r w:rsidRPr="009D03BB">
        <w:rPr>
          <w:sz w:val="22"/>
        </w:rPr>
        <w:t>Theory &amp; Psychology</w:t>
      </w:r>
      <w:r w:rsidR="007A17C1">
        <w:rPr>
          <w:sz w:val="22"/>
        </w:rPr>
        <w:t xml:space="preserve"> (Q</w:t>
      </w:r>
      <w:r w:rsidR="00F67B58">
        <w:rPr>
          <w:sz w:val="22"/>
        </w:rPr>
        <w:t>1</w:t>
      </w:r>
      <w:r w:rsidR="007A17C1">
        <w:rPr>
          <w:sz w:val="22"/>
        </w:rPr>
        <w:t>; Sage</w:t>
      </w:r>
      <w:r w:rsidR="00F67B58">
        <w:rPr>
          <w:sz w:val="22"/>
        </w:rPr>
        <w:t xml:space="preserve"> Publications)</w:t>
      </w:r>
    </w:p>
    <w:p w14:paraId="4BA43E25" w14:textId="77777777" w:rsidR="009A782F" w:rsidRDefault="009A782F" w:rsidP="009A782F">
      <w:pPr>
        <w:ind w:left="0" w:firstLine="0"/>
      </w:pPr>
    </w:p>
    <w:tbl>
      <w:tblPr>
        <w:tblStyle w:val="TableGrid"/>
        <w:tblW w:w="9370" w:type="dxa"/>
        <w:tblInd w:w="-5" w:type="dxa"/>
        <w:tblBorders>
          <w:top w:val="none" w:sz="0" w:space="0" w:color="auto"/>
          <w:left w:val="none" w:sz="0" w:space="0" w:color="auto"/>
          <w:bottom w:val="double" w:sz="4" w:space="0" w:color="auto"/>
          <w:right w:val="none" w:sz="0" w:space="0" w:color="auto"/>
        </w:tblBorders>
        <w:tblLook w:val="04A0" w:firstRow="1" w:lastRow="0" w:firstColumn="1" w:lastColumn="0" w:noHBand="0" w:noVBand="1"/>
      </w:tblPr>
      <w:tblGrid>
        <w:gridCol w:w="9370"/>
      </w:tblGrid>
      <w:tr w:rsidR="009A782F" w14:paraId="267ED8B5" w14:textId="77777777" w:rsidTr="009A782F">
        <w:tc>
          <w:tcPr>
            <w:tcW w:w="9370" w:type="dxa"/>
          </w:tcPr>
          <w:p w14:paraId="70C73D12" w14:textId="53162C64" w:rsidR="009A782F" w:rsidRDefault="009A782F" w:rsidP="009A782F">
            <w:pPr>
              <w:pStyle w:val="Heading1"/>
              <w:spacing w:after="52" w:line="259" w:lineRule="auto"/>
              <w:ind w:left="0" w:hanging="101"/>
              <w:outlineLvl w:val="0"/>
            </w:pPr>
            <w:r>
              <w:lastRenderedPageBreak/>
              <w:t>REFERENCES</w:t>
            </w:r>
          </w:p>
        </w:tc>
      </w:tr>
    </w:tbl>
    <w:p w14:paraId="00AEAC3D" w14:textId="316670C1" w:rsidR="001B6EE0" w:rsidRPr="00034CEA" w:rsidRDefault="001B6EE0" w:rsidP="001B6EE0">
      <w:pPr>
        <w:spacing w:after="0" w:line="240" w:lineRule="auto"/>
        <w:ind w:left="0" w:firstLine="0"/>
        <w:jc w:val="left"/>
        <w:rPr>
          <w:sz w:val="20"/>
          <w:szCs w:val="20"/>
        </w:rPr>
      </w:pPr>
    </w:p>
    <w:p w14:paraId="1019F66C" w14:textId="77777777" w:rsidR="00D251B8" w:rsidRDefault="003B67C4" w:rsidP="001B6EE0">
      <w:pPr>
        <w:pStyle w:val="Heading2"/>
        <w:spacing w:after="0" w:line="240" w:lineRule="auto"/>
        <w:ind w:left="0" w:firstLine="0"/>
      </w:pPr>
      <w:r>
        <w:t>Dr. Ellen Skinner</w:t>
      </w:r>
      <w:r>
        <w:rPr>
          <w:b w:val="0"/>
        </w:rPr>
        <w:t xml:space="preserve"> </w:t>
      </w:r>
    </w:p>
    <w:p w14:paraId="65CEC724" w14:textId="77777777" w:rsidR="001B009A" w:rsidRDefault="003B67C4" w:rsidP="001B6EE0">
      <w:pPr>
        <w:spacing w:after="0" w:line="240" w:lineRule="auto"/>
        <w:ind w:left="0" w:right="45" w:firstLine="0"/>
      </w:pPr>
      <w:r>
        <w:t xml:space="preserve">Professor and Department </w:t>
      </w:r>
      <w:r w:rsidR="001B009A">
        <w:t>Chair, Department of Psychology</w:t>
      </w:r>
    </w:p>
    <w:p w14:paraId="4F0F33F9" w14:textId="48BAAAE3" w:rsidR="00D251B8" w:rsidRDefault="003B67C4" w:rsidP="001B6EE0">
      <w:pPr>
        <w:spacing w:after="0" w:line="240" w:lineRule="auto"/>
        <w:ind w:left="0" w:right="45" w:firstLine="0"/>
      </w:pPr>
      <w:r>
        <w:t xml:space="preserve">Portland State University </w:t>
      </w:r>
    </w:p>
    <w:p w14:paraId="1549ADC7" w14:textId="77777777" w:rsidR="00D251B8" w:rsidRDefault="003B67C4" w:rsidP="001B6EE0">
      <w:pPr>
        <w:spacing w:after="0" w:line="240" w:lineRule="auto"/>
        <w:ind w:left="0" w:right="45" w:firstLine="0"/>
      </w:pPr>
      <w:r>
        <w:t>317 Cramer Hall</w:t>
      </w:r>
      <w:r>
        <w:rPr>
          <w:rFonts w:ascii="MS Gothic" w:eastAsia="MS Gothic" w:hAnsi="MS Gothic" w:cs="MS Gothic"/>
        </w:rPr>
        <w:t xml:space="preserve">  </w:t>
      </w:r>
      <w:r>
        <w:t xml:space="preserve">P.O. Box 751, Portland, OR 97207-0751 </w:t>
      </w:r>
    </w:p>
    <w:p w14:paraId="5D052341" w14:textId="3502FFF6" w:rsidR="00C56E50" w:rsidRDefault="002D1EDD" w:rsidP="00A4357A">
      <w:pPr>
        <w:spacing w:after="0" w:line="240" w:lineRule="auto"/>
        <w:ind w:left="0" w:right="45" w:firstLine="0"/>
      </w:pPr>
      <w:hyperlink r:id="rId25" w:history="1">
        <w:r w:rsidR="000F32B8" w:rsidRPr="000F32B8">
          <w:rPr>
            <w:rStyle w:val="Hyperlink"/>
          </w:rPr>
          <w:t>skinnere@pdx.edu</w:t>
        </w:r>
      </w:hyperlink>
      <w:r w:rsidR="00F71559">
        <w:t>| (503) 725-3966</w:t>
      </w:r>
    </w:p>
    <w:p w14:paraId="409C0748" w14:textId="1103B183" w:rsidR="00C56E50" w:rsidRDefault="00C56E50" w:rsidP="00A4357A">
      <w:pPr>
        <w:spacing w:after="0" w:line="240" w:lineRule="auto"/>
        <w:ind w:left="0" w:right="45" w:firstLine="0"/>
        <w:rPr>
          <w:sz w:val="20"/>
          <w:szCs w:val="20"/>
        </w:rPr>
      </w:pPr>
    </w:p>
    <w:p w14:paraId="28E18FD1" w14:textId="77777777" w:rsidR="00034CEA" w:rsidRDefault="00034CEA" w:rsidP="00034CEA">
      <w:pPr>
        <w:pStyle w:val="Heading2"/>
        <w:spacing w:after="0" w:line="240" w:lineRule="auto"/>
        <w:ind w:left="0" w:firstLine="0"/>
      </w:pPr>
      <w:r>
        <w:t xml:space="preserve">Dr. Marion Underwood </w:t>
      </w:r>
      <w:r>
        <w:rPr>
          <w:b w:val="0"/>
        </w:rPr>
        <w:t xml:space="preserve"> </w:t>
      </w:r>
    </w:p>
    <w:p w14:paraId="705703B7" w14:textId="77777777" w:rsidR="00034CEA" w:rsidRDefault="00034CEA" w:rsidP="00034CEA">
      <w:pPr>
        <w:spacing w:after="0" w:line="240" w:lineRule="auto"/>
        <w:ind w:left="0" w:right="1076" w:firstLine="0"/>
        <w:rPr>
          <w:rFonts w:ascii="Times New Roman" w:eastAsia="Times New Roman" w:hAnsi="Times New Roman" w:cs="Times New Roman"/>
        </w:rPr>
      </w:pPr>
      <w:r>
        <w:t>Dean, College of Health and Human Sciences</w:t>
      </w:r>
    </w:p>
    <w:p w14:paraId="55366590" w14:textId="77777777" w:rsidR="00034CEA" w:rsidRDefault="00034CEA" w:rsidP="00034CEA">
      <w:pPr>
        <w:spacing w:after="0" w:line="240" w:lineRule="auto"/>
        <w:ind w:left="0" w:right="1076" w:firstLine="0"/>
      </w:pPr>
      <w:r>
        <w:t xml:space="preserve">Purdue University </w:t>
      </w:r>
    </w:p>
    <w:p w14:paraId="22E31650" w14:textId="77777777" w:rsidR="00034CEA" w:rsidRDefault="00034CEA" w:rsidP="00034CEA">
      <w:pPr>
        <w:spacing w:after="0" w:line="240" w:lineRule="auto"/>
        <w:ind w:left="0" w:right="45" w:firstLine="0"/>
      </w:pPr>
      <w:r>
        <w:t xml:space="preserve">Stone Hall, Room 110 </w:t>
      </w:r>
    </w:p>
    <w:p w14:paraId="7CDBBC19" w14:textId="77777777" w:rsidR="00034CEA" w:rsidRDefault="00034CEA" w:rsidP="00034CEA">
      <w:pPr>
        <w:spacing w:after="0" w:line="240" w:lineRule="auto"/>
        <w:ind w:left="0" w:right="45" w:firstLine="0"/>
      </w:pPr>
      <w:r>
        <w:t xml:space="preserve">700 W. State Street, West Lafayette, IN  47907 </w:t>
      </w:r>
    </w:p>
    <w:p w14:paraId="55BDAB5B" w14:textId="72B82464" w:rsidR="00034CEA" w:rsidRPr="00034CEA" w:rsidRDefault="002D1EDD" w:rsidP="00A4357A">
      <w:pPr>
        <w:spacing w:after="0" w:line="240" w:lineRule="auto"/>
        <w:ind w:left="0" w:right="45" w:firstLine="0"/>
      </w:pPr>
      <w:hyperlink r:id="rId26" w:history="1">
        <w:r w:rsidR="000F32B8" w:rsidRPr="000F32B8">
          <w:rPr>
            <w:rStyle w:val="Hyperlink"/>
          </w:rPr>
          <w:t>underwm@purdue.edu</w:t>
        </w:r>
      </w:hyperlink>
      <w:r w:rsidR="00034CEA">
        <w:t xml:space="preserve">| (765) 494-8210 </w:t>
      </w:r>
    </w:p>
    <w:p w14:paraId="5514F75B" w14:textId="77777777" w:rsidR="00034CEA" w:rsidRPr="00034CEA" w:rsidRDefault="00034CEA" w:rsidP="00A4357A">
      <w:pPr>
        <w:spacing w:after="0" w:line="240" w:lineRule="auto"/>
        <w:ind w:left="0" w:right="45" w:firstLine="0"/>
        <w:rPr>
          <w:sz w:val="20"/>
          <w:szCs w:val="20"/>
        </w:rPr>
      </w:pPr>
    </w:p>
    <w:p w14:paraId="43CE9931" w14:textId="02E744CC" w:rsidR="001B009A" w:rsidRDefault="001B009A" w:rsidP="001B009A">
      <w:pPr>
        <w:pStyle w:val="Heading2"/>
        <w:spacing w:after="0" w:line="240" w:lineRule="auto"/>
        <w:ind w:left="0" w:firstLine="0"/>
      </w:pPr>
      <w:r>
        <w:t xml:space="preserve">Dr. </w:t>
      </w:r>
      <w:r w:rsidR="00041163">
        <w:t>Wei-Ju Chen</w:t>
      </w:r>
      <w:r>
        <w:rPr>
          <w:b w:val="0"/>
        </w:rPr>
        <w:t xml:space="preserve"> </w:t>
      </w:r>
    </w:p>
    <w:p w14:paraId="2E785547" w14:textId="3F8B4239" w:rsidR="001B009A" w:rsidRDefault="001805CC" w:rsidP="001B009A">
      <w:pPr>
        <w:spacing w:after="0" w:line="240" w:lineRule="auto"/>
        <w:ind w:left="0" w:right="45" w:firstLine="0"/>
      </w:pPr>
      <w:r>
        <w:t xml:space="preserve">Assistant </w:t>
      </w:r>
      <w:r w:rsidR="001B009A">
        <w:t>Professor, Department of Psychology</w:t>
      </w:r>
    </w:p>
    <w:p w14:paraId="137F302B" w14:textId="77777777" w:rsidR="00041163" w:rsidRDefault="00041163" w:rsidP="00041163">
      <w:pPr>
        <w:spacing w:after="0" w:line="240" w:lineRule="auto"/>
        <w:ind w:left="0" w:right="45" w:firstLine="0"/>
      </w:pPr>
      <w:r>
        <w:t>The University of Texas Permian Basin</w:t>
      </w:r>
    </w:p>
    <w:p w14:paraId="4E6E2E78" w14:textId="77777777" w:rsidR="00041163" w:rsidRDefault="00041163" w:rsidP="00041163">
      <w:pPr>
        <w:spacing w:after="0" w:line="240" w:lineRule="auto"/>
        <w:ind w:left="0" w:right="45" w:firstLine="0"/>
      </w:pPr>
      <w:r>
        <w:t xml:space="preserve">4901 E. University Blvd., Odessa TX 79762 </w:t>
      </w:r>
    </w:p>
    <w:p w14:paraId="526AE491" w14:textId="4106A7FD" w:rsidR="00D251B8" w:rsidRDefault="002D1EDD" w:rsidP="00041163">
      <w:pPr>
        <w:spacing w:after="0" w:line="240" w:lineRule="auto"/>
        <w:ind w:left="0" w:right="45" w:firstLine="0"/>
      </w:pPr>
      <w:hyperlink r:id="rId27" w:history="1">
        <w:r w:rsidR="00041163" w:rsidRPr="004C4FCE">
          <w:rPr>
            <w:rStyle w:val="Hyperlink"/>
          </w:rPr>
          <w:t>chen_w@utpb.edu</w:t>
        </w:r>
      </w:hyperlink>
      <w:r w:rsidR="00041163">
        <w:t xml:space="preserve"> | (432) 552-2346</w:t>
      </w:r>
    </w:p>
    <w:sectPr w:rsidR="00D251B8" w:rsidSect="009A4AB3">
      <w:headerReference w:type="default" r:id="rId28"/>
      <w:footerReference w:type="even" r:id="rId29"/>
      <w:footerReference w:type="default" r:id="rId30"/>
      <w:footerReference w:type="first" r:id="rId31"/>
      <w:pgSz w:w="12240" w:h="15840"/>
      <w:pgMar w:top="1492" w:right="1436" w:bottom="1617" w:left="1435"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1884" w14:textId="77777777" w:rsidR="002D1EDD" w:rsidRDefault="002D1EDD">
      <w:pPr>
        <w:spacing w:after="0" w:line="240" w:lineRule="auto"/>
      </w:pPr>
      <w:r>
        <w:separator/>
      </w:r>
    </w:p>
  </w:endnote>
  <w:endnote w:type="continuationSeparator" w:id="0">
    <w:p w14:paraId="18112CCE" w14:textId="77777777" w:rsidR="002D1EDD" w:rsidRDefault="002D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C33A" w14:textId="77777777" w:rsidR="00D251B8" w:rsidRDefault="003B67C4">
    <w:pPr>
      <w:tabs>
        <w:tab w:val="right" w:pos="9368"/>
      </w:tabs>
      <w:spacing w:after="0" w:line="259" w:lineRule="auto"/>
      <w:ind w:left="0" w:firstLine="0"/>
      <w:jc w:val="left"/>
    </w:pPr>
    <w:r>
      <w:rPr>
        <w:rFonts w:ascii="Times New Roman" w:eastAsia="Times New Roman" w:hAnsi="Times New Roman" w:cs="Times New Roman"/>
        <w:sz w:val="26"/>
      </w:rPr>
      <w:t xml:space="preserve">Curriculum Vitae—Justin Vollet, Ph.D.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0BF87565" w14:textId="77777777" w:rsidR="00D251B8" w:rsidRDefault="003B67C4">
    <w:pPr>
      <w:spacing w:after="0" w:line="259" w:lineRule="auto"/>
      <w:ind w:left="0" w:right="-49" w:firstLine="0"/>
      <w:jc w:val="right"/>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4145" w14:textId="353B3680" w:rsidR="00551FBD" w:rsidRDefault="00551FBD" w:rsidP="00551FBD">
    <w:pPr>
      <w:tabs>
        <w:tab w:val="right" w:pos="9368"/>
      </w:tabs>
      <w:spacing w:after="0" w:line="259" w:lineRule="auto"/>
      <w:ind w:left="0" w:firstLine="0"/>
      <w:jc w:val="left"/>
      <w:rPr>
        <w:rFonts w:ascii="Times New Roman" w:eastAsia="Times New Roman" w:hAnsi="Times New Roman" w:cs="Times New Roman"/>
        <w:sz w:val="26"/>
      </w:rPr>
    </w:pPr>
    <w:r>
      <w:rPr>
        <w:rFonts w:ascii="Times New Roman" w:eastAsia="Times New Roman" w:hAnsi="Times New Roman" w:cs="Times New Roman"/>
        <w:sz w:val="26"/>
      </w:rPr>
      <w:tab/>
      <w:t xml:space="preserve">Updated </w:t>
    </w:r>
    <w:r w:rsidR="00A420C5">
      <w:rPr>
        <w:rFonts w:ascii="Times New Roman" w:eastAsia="Times New Roman" w:hAnsi="Times New Roman" w:cs="Times New Roman"/>
        <w:sz w:val="26"/>
      </w:rPr>
      <w:t>J</w:t>
    </w:r>
    <w:r w:rsidR="004651E2">
      <w:rPr>
        <w:rFonts w:ascii="Times New Roman" w:eastAsia="Times New Roman" w:hAnsi="Times New Roman" w:cs="Times New Roman"/>
        <w:sz w:val="26"/>
      </w:rPr>
      <w:t>une</w:t>
    </w:r>
    <w:r w:rsidR="00444354">
      <w:rPr>
        <w:rFonts w:ascii="Times New Roman" w:eastAsia="Times New Roman" w:hAnsi="Times New Roman" w:cs="Times New Roman"/>
        <w:sz w:val="26"/>
      </w:rPr>
      <w:t xml:space="preserve"> </w:t>
    </w:r>
    <w:r>
      <w:rPr>
        <w:rFonts w:ascii="Times New Roman" w:eastAsia="Times New Roman" w:hAnsi="Times New Roman" w:cs="Times New Roman"/>
        <w:sz w:val="26"/>
      </w:rPr>
      <w:t>202</w:t>
    </w:r>
    <w:r w:rsidR="00A420C5">
      <w:rPr>
        <w:rFonts w:ascii="Times New Roman" w:eastAsia="Times New Roman" w:hAnsi="Times New Roman" w:cs="Times New Roman"/>
        <w:sz w:val="26"/>
      </w:rPr>
      <w:t>5</w:t>
    </w:r>
  </w:p>
  <w:p w14:paraId="1CB1F020" w14:textId="77777777" w:rsidR="00551FBD" w:rsidRDefault="00551FBD" w:rsidP="00551FBD">
    <w:pPr>
      <w:tabs>
        <w:tab w:val="right" w:pos="9368"/>
      </w:tabs>
      <w:spacing w:after="0" w:line="259" w:lineRule="auto"/>
      <w:ind w:left="0" w:firstLine="0"/>
      <w:jc w:val="left"/>
      <w:rPr>
        <w:rFonts w:ascii="Times New Roman" w:eastAsia="Times New Roman" w:hAnsi="Times New Roman" w:cs="Times New Roman"/>
        <w:sz w:val="26"/>
      </w:rPr>
    </w:pPr>
  </w:p>
  <w:p w14:paraId="078F99BC" w14:textId="7BC0814A" w:rsidR="00551FBD" w:rsidRPr="00551FBD" w:rsidRDefault="00551FBD" w:rsidP="00551FBD">
    <w:pPr>
      <w:tabs>
        <w:tab w:val="right" w:pos="9368"/>
      </w:tabs>
      <w:spacing w:after="0" w:line="259" w:lineRule="auto"/>
      <w:ind w:left="0" w:firstLine="0"/>
      <w:jc w:val="center"/>
      <w:rPr>
        <w:rFonts w:ascii="Cambria" w:eastAsia="Cambria" w:hAnsi="Cambria" w:cs="Cambria"/>
      </w:rPr>
    </w:pPr>
    <w:r>
      <w:t xml:space="preserve">Page </w:t>
    </w:r>
    <w:r w:rsidR="003B67C4">
      <w:fldChar w:fldCharType="begin"/>
    </w:r>
    <w:r w:rsidR="003B67C4">
      <w:instrText xml:space="preserve"> PAGE   \* MERGEFORMAT </w:instrText>
    </w:r>
    <w:r w:rsidR="003B67C4">
      <w:fldChar w:fldCharType="separate"/>
    </w:r>
    <w:r w:rsidR="00022604" w:rsidRPr="00022604">
      <w:rPr>
        <w:rFonts w:ascii="Cambria" w:eastAsia="Cambria" w:hAnsi="Cambria" w:cs="Cambria"/>
        <w:noProof/>
      </w:rPr>
      <w:t>9</w:t>
    </w:r>
    <w:r w:rsidR="003B67C4">
      <w:rPr>
        <w:rFonts w:ascii="Cambria" w:eastAsia="Cambria" w:hAnsi="Cambria" w:cs="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0C0A" w14:textId="4378BCAB" w:rsidR="009A4AB3" w:rsidRDefault="003B67C4" w:rsidP="009A4AB3">
    <w:pPr>
      <w:tabs>
        <w:tab w:val="right" w:pos="9368"/>
      </w:tabs>
      <w:spacing w:after="0" w:line="259" w:lineRule="auto"/>
      <w:ind w:left="0" w:firstLine="0"/>
      <w:jc w:val="left"/>
      <w:rPr>
        <w:rFonts w:ascii="Times New Roman" w:eastAsia="Times New Roman" w:hAnsi="Times New Roman" w:cs="Times New Roman"/>
        <w:sz w:val="26"/>
      </w:rPr>
    </w:pPr>
    <w:r>
      <w:rPr>
        <w:rFonts w:ascii="Times New Roman" w:eastAsia="Times New Roman" w:hAnsi="Times New Roman" w:cs="Times New Roman"/>
      </w:rPr>
      <w:tab/>
    </w:r>
    <w:r w:rsidR="009A4AB3">
      <w:rPr>
        <w:rFonts w:ascii="Times New Roman" w:eastAsia="Times New Roman" w:hAnsi="Times New Roman" w:cs="Times New Roman"/>
        <w:sz w:val="26"/>
      </w:rPr>
      <w:t xml:space="preserve">Updated </w:t>
    </w:r>
    <w:r w:rsidR="00501A98">
      <w:rPr>
        <w:rFonts w:ascii="Times New Roman" w:eastAsia="Times New Roman" w:hAnsi="Times New Roman" w:cs="Times New Roman"/>
        <w:sz w:val="26"/>
      </w:rPr>
      <w:t>June</w:t>
    </w:r>
    <w:r w:rsidR="00C149A7">
      <w:rPr>
        <w:rFonts w:ascii="Times New Roman" w:eastAsia="Times New Roman" w:hAnsi="Times New Roman" w:cs="Times New Roman"/>
        <w:sz w:val="26"/>
      </w:rPr>
      <w:t xml:space="preserve"> 202</w:t>
    </w:r>
    <w:r w:rsidR="00501A98">
      <w:rPr>
        <w:rFonts w:ascii="Times New Roman" w:eastAsia="Times New Roman" w:hAnsi="Times New Roman" w:cs="Times New Roman"/>
        <w:sz w:val="26"/>
      </w:rPr>
      <w:t>5</w:t>
    </w:r>
  </w:p>
  <w:p w14:paraId="2B4CB433" w14:textId="77777777" w:rsidR="009A4AB3" w:rsidRDefault="009A4AB3" w:rsidP="009A4AB3">
    <w:pPr>
      <w:tabs>
        <w:tab w:val="right" w:pos="9368"/>
      </w:tabs>
      <w:spacing w:after="0" w:line="259" w:lineRule="auto"/>
      <w:ind w:left="0" w:firstLine="0"/>
      <w:jc w:val="left"/>
      <w:rPr>
        <w:rFonts w:ascii="Times New Roman" w:eastAsia="Times New Roman" w:hAnsi="Times New Roman" w:cs="Times New Roman"/>
        <w:sz w:val="26"/>
      </w:rPr>
    </w:pPr>
  </w:p>
  <w:p w14:paraId="31C21029" w14:textId="7D1DF5CF" w:rsidR="00D251B8" w:rsidRPr="009A4AB3" w:rsidRDefault="009A4AB3" w:rsidP="009A4AB3">
    <w:pPr>
      <w:tabs>
        <w:tab w:val="right" w:pos="9368"/>
      </w:tabs>
      <w:spacing w:after="0" w:line="259" w:lineRule="auto"/>
      <w:ind w:left="0" w:firstLine="0"/>
      <w:jc w:val="center"/>
      <w:rPr>
        <w:rFonts w:ascii="Cambria" w:eastAsia="Cambria" w:hAnsi="Cambria" w:cs="Cambria"/>
      </w:rPr>
    </w:pPr>
    <w:r>
      <w:t xml:space="preserve">Page </w:t>
    </w:r>
    <w:r>
      <w:fldChar w:fldCharType="begin"/>
    </w:r>
    <w:r>
      <w:instrText xml:space="preserve"> PAGE   \* MERGEFORMAT </w:instrText>
    </w:r>
    <w:r>
      <w:fldChar w:fldCharType="separate"/>
    </w:r>
    <w:r w:rsidR="00B2618C" w:rsidRPr="00B2618C">
      <w:rPr>
        <w:rFonts w:ascii="Cambria" w:eastAsia="Cambria" w:hAnsi="Cambria" w:cs="Cambria"/>
        <w:noProof/>
      </w:rPr>
      <w:t>1</w:t>
    </w:r>
    <w:r>
      <w:rPr>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0440" w14:textId="77777777" w:rsidR="002D1EDD" w:rsidRDefault="002D1EDD">
      <w:pPr>
        <w:spacing w:after="0" w:line="240" w:lineRule="auto"/>
      </w:pPr>
      <w:r>
        <w:separator/>
      </w:r>
    </w:p>
  </w:footnote>
  <w:footnote w:type="continuationSeparator" w:id="0">
    <w:p w14:paraId="68B801F5" w14:textId="77777777" w:rsidR="002D1EDD" w:rsidRDefault="002D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0FE" w14:textId="6F33DD5E" w:rsidR="009A4AB3" w:rsidRDefault="009A4AB3" w:rsidP="009A4AB3">
    <w:pPr>
      <w:pStyle w:val="Header"/>
      <w:jc w:val="right"/>
    </w:pPr>
    <w:r>
      <w:rPr>
        <w:rFonts w:ascii="Times New Roman" w:eastAsia="Times New Roman" w:hAnsi="Times New Roman" w:cs="Times New Roman"/>
        <w:sz w:val="26"/>
      </w:rPr>
      <w:t>Curriculum Vitae—Justin W. Vollet,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F4D"/>
    <w:multiLevelType w:val="hybridMultilevel"/>
    <w:tmpl w:val="70222672"/>
    <w:lvl w:ilvl="0" w:tplc="37D0AE1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74B152">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849488">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2CB6C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016C6">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0CFE1E">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E177E">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C310">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1C1B30">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A8128D"/>
    <w:multiLevelType w:val="hybridMultilevel"/>
    <w:tmpl w:val="C33A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C526B"/>
    <w:multiLevelType w:val="hybridMultilevel"/>
    <w:tmpl w:val="18248192"/>
    <w:lvl w:ilvl="0" w:tplc="51267FE4">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49FC6">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262258">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1E0B76">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4A28B4">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904AFA">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48AC6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882E0">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5C8E6E">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1656D4"/>
    <w:multiLevelType w:val="hybridMultilevel"/>
    <w:tmpl w:val="F88E0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6A5237"/>
    <w:multiLevelType w:val="hybridMultilevel"/>
    <w:tmpl w:val="998C1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34E3C"/>
    <w:multiLevelType w:val="hybridMultilevel"/>
    <w:tmpl w:val="54D03F56"/>
    <w:lvl w:ilvl="0" w:tplc="16D092E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14BE1A">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34AC0A">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26D66">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4D6B8">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1E14B8">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6163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2027A">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18196E">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6C3CC1"/>
    <w:multiLevelType w:val="hybridMultilevel"/>
    <w:tmpl w:val="F9E66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3B3709"/>
    <w:multiLevelType w:val="hybridMultilevel"/>
    <w:tmpl w:val="8C0AE724"/>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8" w15:restartNumberingAfterBreak="0">
    <w:nsid w:val="7BC87C40"/>
    <w:multiLevelType w:val="hybridMultilevel"/>
    <w:tmpl w:val="E9E453FE"/>
    <w:lvl w:ilvl="0" w:tplc="B3125B0C">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E8DEE2">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4C894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60247A">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6288EE">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AADABA">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C15AE">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A0B7A">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BE1508">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0"/>
  </w:num>
  <w:num w:numId="5">
    <w:abstractNumId w:val="4"/>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B8"/>
    <w:rsid w:val="00022604"/>
    <w:rsid w:val="00024650"/>
    <w:rsid w:val="00034CEA"/>
    <w:rsid w:val="0003500E"/>
    <w:rsid w:val="0003667E"/>
    <w:rsid w:val="00041163"/>
    <w:rsid w:val="00044A01"/>
    <w:rsid w:val="000860B4"/>
    <w:rsid w:val="00086ADF"/>
    <w:rsid w:val="000A795A"/>
    <w:rsid w:val="000C5391"/>
    <w:rsid w:val="000C57B8"/>
    <w:rsid w:val="000D1725"/>
    <w:rsid w:val="000F32B8"/>
    <w:rsid w:val="000F7A93"/>
    <w:rsid w:val="00100FE4"/>
    <w:rsid w:val="001126D8"/>
    <w:rsid w:val="001352FA"/>
    <w:rsid w:val="001805CC"/>
    <w:rsid w:val="001A3287"/>
    <w:rsid w:val="001B009A"/>
    <w:rsid w:val="001B6EE0"/>
    <w:rsid w:val="001D02D7"/>
    <w:rsid w:val="001E1127"/>
    <w:rsid w:val="001E3A17"/>
    <w:rsid w:val="001E5425"/>
    <w:rsid w:val="001E5426"/>
    <w:rsid w:val="00204DB7"/>
    <w:rsid w:val="00212031"/>
    <w:rsid w:val="00234FB0"/>
    <w:rsid w:val="00270312"/>
    <w:rsid w:val="0027199F"/>
    <w:rsid w:val="0028371D"/>
    <w:rsid w:val="002955DB"/>
    <w:rsid w:val="002A3304"/>
    <w:rsid w:val="002B0453"/>
    <w:rsid w:val="002D1EDD"/>
    <w:rsid w:val="002E504A"/>
    <w:rsid w:val="002E7DEB"/>
    <w:rsid w:val="00304C89"/>
    <w:rsid w:val="00307990"/>
    <w:rsid w:val="00356907"/>
    <w:rsid w:val="00380638"/>
    <w:rsid w:val="0039591E"/>
    <w:rsid w:val="003A0438"/>
    <w:rsid w:val="003B1DA3"/>
    <w:rsid w:val="003B67C4"/>
    <w:rsid w:val="003D245F"/>
    <w:rsid w:val="00401A55"/>
    <w:rsid w:val="0041097D"/>
    <w:rsid w:val="004300B0"/>
    <w:rsid w:val="0043354D"/>
    <w:rsid w:val="00444354"/>
    <w:rsid w:val="004651E2"/>
    <w:rsid w:val="00477E6D"/>
    <w:rsid w:val="004C4BE9"/>
    <w:rsid w:val="004C5E88"/>
    <w:rsid w:val="004D471C"/>
    <w:rsid w:val="004D54DA"/>
    <w:rsid w:val="004F6F09"/>
    <w:rsid w:val="00501A98"/>
    <w:rsid w:val="0054122A"/>
    <w:rsid w:val="00543576"/>
    <w:rsid w:val="005460C3"/>
    <w:rsid w:val="00551FBD"/>
    <w:rsid w:val="00561C0E"/>
    <w:rsid w:val="005621B9"/>
    <w:rsid w:val="00567514"/>
    <w:rsid w:val="0058581C"/>
    <w:rsid w:val="00590104"/>
    <w:rsid w:val="0059535C"/>
    <w:rsid w:val="005A338D"/>
    <w:rsid w:val="005A4332"/>
    <w:rsid w:val="005D0218"/>
    <w:rsid w:val="005E2CFB"/>
    <w:rsid w:val="005F37AF"/>
    <w:rsid w:val="005F7E25"/>
    <w:rsid w:val="0060515A"/>
    <w:rsid w:val="00636B53"/>
    <w:rsid w:val="00654471"/>
    <w:rsid w:val="00665ACC"/>
    <w:rsid w:val="00672D3A"/>
    <w:rsid w:val="006B2FC1"/>
    <w:rsid w:val="006E32EF"/>
    <w:rsid w:val="006F3E8C"/>
    <w:rsid w:val="00720D67"/>
    <w:rsid w:val="00753111"/>
    <w:rsid w:val="0076049A"/>
    <w:rsid w:val="00762792"/>
    <w:rsid w:val="007A17C1"/>
    <w:rsid w:val="007A1B78"/>
    <w:rsid w:val="007B7458"/>
    <w:rsid w:val="007D16B7"/>
    <w:rsid w:val="007D3BA4"/>
    <w:rsid w:val="007E5269"/>
    <w:rsid w:val="00807130"/>
    <w:rsid w:val="00822F16"/>
    <w:rsid w:val="0082302D"/>
    <w:rsid w:val="00854B2C"/>
    <w:rsid w:val="008655FA"/>
    <w:rsid w:val="00882823"/>
    <w:rsid w:val="0089041B"/>
    <w:rsid w:val="00895D12"/>
    <w:rsid w:val="008C03F1"/>
    <w:rsid w:val="008C0DFE"/>
    <w:rsid w:val="008D0F7D"/>
    <w:rsid w:val="00901054"/>
    <w:rsid w:val="00943083"/>
    <w:rsid w:val="00956B43"/>
    <w:rsid w:val="00966374"/>
    <w:rsid w:val="00983715"/>
    <w:rsid w:val="009A4AB3"/>
    <w:rsid w:val="009A782F"/>
    <w:rsid w:val="009B0288"/>
    <w:rsid w:val="009D03BB"/>
    <w:rsid w:val="009D6FBB"/>
    <w:rsid w:val="00A00A66"/>
    <w:rsid w:val="00A0505C"/>
    <w:rsid w:val="00A169FF"/>
    <w:rsid w:val="00A17412"/>
    <w:rsid w:val="00A33BAB"/>
    <w:rsid w:val="00A40A95"/>
    <w:rsid w:val="00A420C5"/>
    <w:rsid w:val="00A4357A"/>
    <w:rsid w:val="00A448F4"/>
    <w:rsid w:val="00A810C4"/>
    <w:rsid w:val="00A87448"/>
    <w:rsid w:val="00A876BB"/>
    <w:rsid w:val="00A936AC"/>
    <w:rsid w:val="00AA12EA"/>
    <w:rsid w:val="00AA3643"/>
    <w:rsid w:val="00AB27DF"/>
    <w:rsid w:val="00AD0F55"/>
    <w:rsid w:val="00B05E9C"/>
    <w:rsid w:val="00B10E59"/>
    <w:rsid w:val="00B17D69"/>
    <w:rsid w:val="00B22D88"/>
    <w:rsid w:val="00B23039"/>
    <w:rsid w:val="00B2618C"/>
    <w:rsid w:val="00B63B21"/>
    <w:rsid w:val="00B66238"/>
    <w:rsid w:val="00B67AE6"/>
    <w:rsid w:val="00B70590"/>
    <w:rsid w:val="00B73FB7"/>
    <w:rsid w:val="00B84484"/>
    <w:rsid w:val="00BA79C5"/>
    <w:rsid w:val="00BC3B1D"/>
    <w:rsid w:val="00BD5F32"/>
    <w:rsid w:val="00C003D7"/>
    <w:rsid w:val="00C00964"/>
    <w:rsid w:val="00C149A7"/>
    <w:rsid w:val="00C472B9"/>
    <w:rsid w:val="00C56E50"/>
    <w:rsid w:val="00C62E4D"/>
    <w:rsid w:val="00CA6BBB"/>
    <w:rsid w:val="00CD28DD"/>
    <w:rsid w:val="00CD5812"/>
    <w:rsid w:val="00CD7DE7"/>
    <w:rsid w:val="00CD7F41"/>
    <w:rsid w:val="00CE5830"/>
    <w:rsid w:val="00D04236"/>
    <w:rsid w:val="00D12569"/>
    <w:rsid w:val="00D251B8"/>
    <w:rsid w:val="00D54DA8"/>
    <w:rsid w:val="00D81384"/>
    <w:rsid w:val="00D83712"/>
    <w:rsid w:val="00D9127A"/>
    <w:rsid w:val="00DD6215"/>
    <w:rsid w:val="00DD706C"/>
    <w:rsid w:val="00DE51AF"/>
    <w:rsid w:val="00DF2418"/>
    <w:rsid w:val="00E16807"/>
    <w:rsid w:val="00E66CD9"/>
    <w:rsid w:val="00E723A3"/>
    <w:rsid w:val="00E906DC"/>
    <w:rsid w:val="00E97277"/>
    <w:rsid w:val="00EA6C9C"/>
    <w:rsid w:val="00EC1C89"/>
    <w:rsid w:val="00EC7981"/>
    <w:rsid w:val="00EE4168"/>
    <w:rsid w:val="00EF432F"/>
    <w:rsid w:val="00F065C5"/>
    <w:rsid w:val="00F22C1D"/>
    <w:rsid w:val="00F34508"/>
    <w:rsid w:val="00F67B58"/>
    <w:rsid w:val="00F71559"/>
    <w:rsid w:val="00F87D7A"/>
    <w:rsid w:val="00F90B4C"/>
    <w:rsid w:val="00F93E97"/>
    <w:rsid w:val="00FB44AB"/>
    <w:rsid w:val="00FB7C53"/>
    <w:rsid w:val="00FD2C39"/>
    <w:rsid w:val="00FF1C39"/>
    <w:rsid w:val="00FF4130"/>
    <w:rsid w:val="00F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E3E0"/>
  <w15:docId w15:val="{95D5B6BB-3A36-4A68-990D-DA21C8CC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18" w:hanging="10"/>
      <w:jc w:val="both"/>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13" w:line="248" w:lineRule="auto"/>
      <w:ind w:left="10" w:hanging="10"/>
      <w:outlineLvl w:val="0"/>
    </w:pPr>
    <w:rPr>
      <w:rFonts w:ascii="Garamond" w:eastAsia="Garamond" w:hAnsi="Garamond" w:cs="Garamond"/>
      <w:b/>
      <w:color w:val="000000"/>
      <w:sz w:val="28"/>
    </w:rPr>
  </w:style>
  <w:style w:type="paragraph" w:styleId="Heading2">
    <w:name w:val="heading 2"/>
    <w:next w:val="Normal"/>
    <w:link w:val="Heading2Char"/>
    <w:uiPriority w:val="9"/>
    <w:unhideWhenUsed/>
    <w:qFormat/>
    <w:pPr>
      <w:keepNext/>
      <w:keepLines/>
      <w:spacing w:after="11" w:line="248" w:lineRule="auto"/>
      <w:ind w:left="15" w:hanging="10"/>
      <w:outlineLvl w:val="1"/>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4"/>
    </w:rPr>
  </w:style>
  <w:style w:type="character" w:customStyle="1" w:styleId="Heading1Char">
    <w:name w:val="Heading 1 Char"/>
    <w:link w:val="Heading1"/>
    <w:rPr>
      <w:rFonts w:ascii="Garamond" w:eastAsia="Garamond" w:hAnsi="Garamond" w:cs="Garamond"/>
      <w:b/>
      <w:color w:val="000000"/>
      <w:sz w:val="28"/>
    </w:rPr>
  </w:style>
  <w:style w:type="table" w:styleId="TableGrid">
    <w:name w:val="Table Grid"/>
    <w:basedOn w:val="TableNormal"/>
    <w:uiPriority w:val="39"/>
    <w:rsid w:val="0059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0C4"/>
    <w:pPr>
      <w:ind w:left="720"/>
      <w:contextualSpacing/>
    </w:pPr>
  </w:style>
  <w:style w:type="character" w:styleId="Hyperlink">
    <w:name w:val="Hyperlink"/>
    <w:basedOn w:val="DefaultParagraphFont"/>
    <w:uiPriority w:val="99"/>
    <w:unhideWhenUsed/>
    <w:rsid w:val="00983715"/>
    <w:rPr>
      <w:color w:val="0563C1" w:themeColor="hyperlink"/>
      <w:u w:val="single"/>
    </w:rPr>
  </w:style>
  <w:style w:type="paragraph" w:styleId="Header">
    <w:name w:val="header"/>
    <w:basedOn w:val="Normal"/>
    <w:link w:val="HeaderChar"/>
    <w:uiPriority w:val="99"/>
    <w:unhideWhenUsed/>
    <w:rsid w:val="00551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BD"/>
    <w:rPr>
      <w:rFonts w:ascii="Garamond" w:eastAsia="Garamond" w:hAnsi="Garamond" w:cs="Garamond"/>
      <w:color w:val="000000"/>
      <w:sz w:val="24"/>
    </w:rPr>
  </w:style>
  <w:style w:type="character" w:styleId="FollowedHyperlink">
    <w:name w:val="FollowedHyperlink"/>
    <w:basedOn w:val="DefaultParagraphFont"/>
    <w:uiPriority w:val="99"/>
    <w:semiHidden/>
    <w:unhideWhenUsed/>
    <w:rsid w:val="00F90B4C"/>
    <w:rPr>
      <w:color w:val="954F72" w:themeColor="followedHyperlink"/>
      <w:u w:val="single"/>
    </w:rPr>
  </w:style>
  <w:style w:type="paragraph" w:styleId="BalloonText">
    <w:name w:val="Balloon Text"/>
    <w:basedOn w:val="Normal"/>
    <w:link w:val="BalloonTextChar"/>
    <w:uiPriority w:val="99"/>
    <w:semiHidden/>
    <w:unhideWhenUsed/>
    <w:rsid w:val="0054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576"/>
    <w:rPr>
      <w:rFonts w:ascii="Segoe UI" w:eastAsia="Garamond" w:hAnsi="Segoe UI" w:cs="Segoe UI"/>
      <w:color w:val="000000"/>
      <w:sz w:val="18"/>
      <w:szCs w:val="18"/>
    </w:rPr>
  </w:style>
  <w:style w:type="character" w:styleId="UnresolvedMention">
    <w:name w:val="Unresolved Mention"/>
    <w:basedOn w:val="DefaultParagraphFont"/>
    <w:uiPriority w:val="99"/>
    <w:semiHidden/>
    <w:unhideWhenUsed/>
    <w:rsid w:val="000D1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81230">
      <w:bodyDiv w:val="1"/>
      <w:marLeft w:val="0"/>
      <w:marRight w:val="0"/>
      <w:marTop w:val="0"/>
      <w:marBottom w:val="0"/>
      <w:divBdr>
        <w:top w:val="none" w:sz="0" w:space="0" w:color="auto"/>
        <w:left w:val="none" w:sz="0" w:space="0" w:color="auto"/>
        <w:bottom w:val="none" w:sz="0" w:space="0" w:color="auto"/>
        <w:right w:val="none" w:sz="0" w:space="0" w:color="auto"/>
      </w:divBdr>
    </w:div>
    <w:div w:id="824668445">
      <w:bodyDiv w:val="1"/>
      <w:marLeft w:val="0"/>
      <w:marRight w:val="0"/>
      <w:marTop w:val="0"/>
      <w:marBottom w:val="0"/>
      <w:divBdr>
        <w:top w:val="none" w:sz="0" w:space="0" w:color="auto"/>
        <w:left w:val="none" w:sz="0" w:space="0" w:color="auto"/>
        <w:bottom w:val="none" w:sz="0" w:space="0" w:color="auto"/>
        <w:right w:val="none" w:sz="0" w:space="0" w:color="auto"/>
      </w:divBdr>
    </w:div>
    <w:div w:id="1124734549">
      <w:bodyDiv w:val="1"/>
      <w:marLeft w:val="0"/>
      <w:marRight w:val="0"/>
      <w:marTop w:val="0"/>
      <w:marBottom w:val="0"/>
      <w:divBdr>
        <w:top w:val="none" w:sz="0" w:space="0" w:color="auto"/>
        <w:left w:val="none" w:sz="0" w:space="0" w:color="auto"/>
        <w:bottom w:val="none" w:sz="0" w:space="0" w:color="auto"/>
        <w:right w:val="none" w:sz="0" w:space="0" w:color="auto"/>
      </w:divBdr>
    </w:div>
    <w:div w:id="1449469703">
      <w:bodyDiv w:val="1"/>
      <w:marLeft w:val="0"/>
      <w:marRight w:val="0"/>
      <w:marTop w:val="0"/>
      <w:marBottom w:val="0"/>
      <w:divBdr>
        <w:top w:val="none" w:sz="0" w:space="0" w:color="auto"/>
        <w:left w:val="none" w:sz="0" w:space="0" w:color="auto"/>
        <w:bottom w:val="none" w:sz="0" w:space="0" w:color="auto"/>
        <w:right w:val="none" w:sz="0" w:space="0" w:color="auto"/>
      </w:divBdr>
      <w:divsChild>
        <w:div w:id="1016494798">
          <w:marLeft w:val="0"/>
          <w:marRight w:val="0"/>
          <w:marTop w:val="0"/>
          <w:marBottom w:val="0"/>
          <w:divBdr>
            <w:top w:val="none" w:sz="0" w:space="0" w:color="auto"/>
            <w:left w:val="none" w:sz="0" w:space="0" w:color="auto"/>
            <w:bottom w:val="none" w:sz="0" w:space="0" w:color="auto"/>
            <w:right w:val="none" w:sz="0" w:space="0" w:color="auto"/>
          </w:divBdr>
          <w:divsChild>
            <w:div w:id="15928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11204">
      <w:bodyDiv w:val="1"/>
      <w:marLeft w:val="0"/>
      <w:marRight w:val="0"/>
      <w:marTop w:val="0"/>
      <w:marBottom w:val="0"/>
      <w:divBdr>
        <w:top w:val="none" w:sz="0" w:space="0" w:color="auto"/>
        <w:left w:val="none" w:sz="0" w:space="0" w:color="auto"/>
        <w:bottom w:val="none" w:sz="0" w:space="0" w:color="auto"/>
        <w:right w:val="none" w:sz="0" w:space="0" w:color="auto"/>
      </w:divBdr>
    </w:div>
    <w:div w:id="174282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00461520.2022.2038603" TargetMode="External"/><Relationship Id="rId18" Type="http://schemas.openxmlformats.org/officeDocument/2006/relationships/hyperlink" Target="https://psycnet.apa.org/doiLanding?doi=10.1037%2Fdev0000848" TargetMode="External"/><Relationship Id="rId26" Type="http://schemas.openxmlformats.org/officeDocument/2006/relationships/hyperlink" Target="mailto:underwm@purdue.edu" TargetMode="External"/><Relationship Id="rId3" Type="http://schemas.openxmlformats.org/officeDocument/2006/relationships/settings" Target="settings.xml"/><Relationship Id="rId21" Type="http://schemas.openxmlformats.org/officeDocument/2006/relationships/hyperlink" Target="https://psycnet.apa.org/doiLanding?doi=10.1037%2Fedu0000172" TargetMode="External"/><Relationship Id="rId7" Type="http://schemas.openxmlformats.org/officeDocument/2006/relationships/hyperlink" Target="mailto:justin.vollet@utrgv.edu" TargetMode="External"/><Relationship Id="rId12" Type="http://schemas.openxmlformats.org/officeDocument/2006/relationships/hyperlink" Target="https://www.taylorfrancis.com/chapters/edit/10.4324/9781003148647-17/peer-relations-social-media-make-worse-justin-vollet" TargetMode="External"/><Relationship Id="rId17" Type="http://schemas.openxmlformats.org/officeDocument/2006/relationships/hyperlink" Target="https://www.sciencedirect.com/science/article/pii/S1054139X20303244" TargetMode="External"/><Relationship Id="rId25" Type="http://schemas.openxmlformats.org/officeDocument/2006/relationships/hyperlink" Target="mailto:skinnere@pdx.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library.wiley.com/doi/full/10.1002/hbe2.318" TargetMode="External"/><Relationship Id="rId20" Type="http://schemas.openxmlformats.org/officeDocument/2006/relationships/hyperlink" Target="https://scholarworks.unr.edu/handle/11714/581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0648-022-09714-0" TargetMode="External"/><Relationship Id="rId24" Type="http://schemas.openxmlformats.org/officeDocument/2006/relationships/hyperlink" Target="https://www.tandfonline.com/doi/abs/10.1080/00958964.2011.59685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nk.springer.com/chapter/10.1007/978-3-030-70030-0_2" TargetMode="External"/><Relationship Id="rId23" Type="http://schemas.openxmlformats.org/officeDocument/2006/relationships/hyperlink" Target="https://link.springer.com/article/10.1007/s11618-014-0555-9" TargetMode="External"/><Relationship Id="rId28" Type="http://schemas.openxmlformats.org/officeDocument/2006/relationships/header" Target="header1.xml"/><Relationship Id="rId10" Type="http://schemas.openxmlformats.org/officeDocument/2006/relationships/hyperlink" Target="https://global.oup.com/academic/product/motivation-science-9780197662359?q=Motivation%20Science:%20Controversies%20and%20Insights.&amp;cc=us&amp;lang=en" TargetMode="External"/><Relationship Id="rId19" Type="http://schemas.openxmlformats.org/officeDocument/2006/relationships/hyperlink" Target="https://journals.sagepub.com/doi/full/10.1177/016502541988061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roquest.com/openview/2a9f335663ab50fb9772e993b54b0ec0/1?pq-origsite=gscholar&amp;cbl=18750" TargetMode="External"/><Relationship Id="rId14" Type="http://schemas.openxmlformats.org/officeDocument/2006/relationships/hyperlink" Target="https://journals.sagepub.com/doi/full/10.1177/2167696819867533" TargetMode="External"/><Relationship Id="rId22" Type="http://schemas.openxmlformats.org/officeDocument/2006/relationships/hyperlink" Target="https://www.jstor.org/stable/48623589" TargetMode="External"/><Relationship Id="rId27" Type="http://schemas.openxmlformats.org/officeDocument/2006/relationships/hyperlink" Target="mailto:chen_w@utpb.edu" TargetMode="External"/><Relationship Id="rId30" Type="http://schemas.openxmlformats.org/officeDocument/2006/relationships/footer" Target="footer2.xml"/><Relationship Id="rId8" Type="http://schemas.openxmlformats.org/officeDocument/2006/relationships/hyperlink" Target="https://www.proquest.com/docview/1972076978?pq-origsite=gscholar&amp;fromopen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Vollet</dc:creator>
  <cp:keywords/>
  <cp:lastModifiedBy>Justin Vollet</cp:lastModifiedBy>
  <cp:revision>3</cp:revision>
  <cp:lastPrinted>2022-04-04T16:22:00Z</cp:lastPrinted>
  <dcterms:created xsi:type="dcterms:W3CDTF">2025-06-28T13:31:00Z</dcterms:created>
  <dcterms:modified xsi:type="dcterms:W3CDTF">2025-06-28T13:41:00Z</dcterms:modified>
</cp:coreProperties>
</file>